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08" w:rsidRDefault="00C81308" w:rsidP="00C81308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Here it is Glenn...real sad to hear this.</w:t>
      </w:r>
    </w:p>
    <w:p w:rsidR="00C81308" w:rsidRDefault="00C81308" w:rsidP="00C81308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Style w:val="im"/>
          <w:rFonts w:ascii="Arial" w:hAnsi="Arial" w:cs="Arial"/>
          <w:color w:val="500050"/>
          <w:sz w:val="22"/>
          <w:szCs w:val="22"/>
        </w:rPr>
        <w:t xml:space="preserve">GORDO |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Lenwood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Holliman, age 90, of Gordo, Ala., died November 1, 2015, at DCH Regional Medical Center. Services will be</w:t>
      </w:r>
      <w:r>
        <w:rPr>
          <w:rStyle w:val="apple-converted-space"/>
          <w:rFonts w:ascii="Arial" w:hAnsi="Arial" w:cs="Arial"/>
          <w:color w:val="500050"/>
          <w:sz w:val="22"/>
          <w:szCs w:val="22"/>
        </w:rPr>
        <w:t> </w:t>
      </w:r>
      <w:r>
        <w:rPr>
          <w:rStyle w:val="aqj"/>
          <w:rFonts w:ascii="Arial" w:hAnsi="Arial" w:cs="Arial"/>
          <w:color w:val="500050"/>
          <w:sz w:val="22"/>
          <w:szCs w:val="22"/>
        </w:rPr>
        <w:t>10 a.m.</w:t>
      </w:r>
      <w:r>
        <w:rPr>
          <w:rStyle w:val="apple-converted-space"/>
          <w:rFonts w:ascii="Arial" w:hAnsi="Arial" w:cs="Arial"/>
          <w:color w:val="500050"/>
          <w:sz w:val="22"/>
          <w:szCs w:val="22"/>
        </w:rPr>
        <w:t> </w:t>
      </w:r>
      <w:r>
        <w:rPr>
          <w:rStyle w:val="aqj"/>
          <w:rFonts w:ascii="Arial" w:hAnsi="Arial" w:cs="Arial"/>
          <w:color w:val="500050"/>
          <w:sz w:val="22"/>
          <w:szCs w:val="22"/>
        </w:rPr>
        <w:t>Tuesday, November 3, 2015</w:t>
      </w:r>
      <w:r>
        <w:rPr>
          <w:rStyle w:val="im"/>
          <w:rFonts w:ascii="Arial" w:hAnsi="Arial" w:cs="Arial"/>
          <w:color w:val="500050"/>
          <w:sz w:val="22"/>
          <w:szCs w:val="22"/>
        </w:rPr>
        <w:t>, at Double Branch Independent Baptist Church with Rev. Jon Williams officiating. Burial will follow in the church cemetery with Skelton Funeral Home of Reform directing. Visitation will be</w:t>
      </w:r>
      <w:r>
        <w:rPr>
          <w:rStyle w:val="apple-converted-space"/>
          <w:rFonts w:ascii="Arial" w:hAnsi="Arial" w:cs="Arial"/>
          <w:color w:val="500050"/>
          <w:sz w:val="22"/>
          <w:szCs w:val="22"/>
        </w:rPr>
        <w:t> </w:t>
      </w:r>
      <w:r>
        <w:rPr>
          <w:rStyle w:val="aqj"/>
          <w:rFonts w:ascii="Arial" w:hAnsi="Arial" w:cs="Arial"/>
          <w:color w:val="500050"/>
          <w:sz w:val="22"/>
          <w:szCs w:val="22"/>
        </w:rPr>
        <w:t>Monday, November 2, 2015</w:t>
      </w:r>
      <w:r>
        <w:rPr>
          <w:rStyle w:val="im"/>
          <w:rFonts w:ascii="Arial" w:hAnsi="Arial" w:cs="Arial"/>
          <w:color w:val="500050"/>
          <w:sz w:val="22"/>
          <w:szCs w:val="22"/>
        </w:rPr>
        <w:t>, from</w:t>
      </w:r>
      <w:r>
        <w:rPr>
          <w:rStyle w:val="apple-converted-space"/>
          <w:rFonts w:ascii="Arial" w:hAnsi="Arial" w:cs="Arial"/>
          <w:color w:val="500050"/>
          <w:sz w:val="22"/>
          <w:szCs w:val="22"/>
        </w:rPr>
        <w:t> </w:t>
      </w:r>
      <w:r>
        <w:rPr>
          <w:rStyle w:val="aqj"/>
          <w:rFonts w:ascii="Arial" w:hAnsi="Arial" w:cs="Arial"/>
          <w:color w:val="500050"/>
          <w:sz w:val="22"/>
          <w:szCs w:val="22"/>
        </w:rPr>
        <w:t>6 to 8 p.m.</w:t>
      </w:r>
      <w:r>
        <w:rPr>
          <w:rStyle w:val="im"/>
          <w:rFonts w:ascii="Arial" w:hAnsi="Arial" w:cs="Arial"/>
          <w:color w:val="500050"/>
          <w:sz w:val="22"/>
          <w:szCs w:val="22"/>
        </w:rPr>
        <w:t>, at the funeral home. The body will lie in state thirty minutes prior to service at the church.</w:t>
      </w:r>
      <w:r>
        <w:rPr>
          <w:rFonts w:ascii="Arial" w:hAnsi="Arial" w:cs="Arial"/>
          <w:color w:val="500050"/>
          <w:sz w:val="22"/>
          <w:szCs w:val="22"/>
        </w:rPr>
        <w:br/>
      </w:r>
      <w:r>
        <w:rPr>
          <w:rStyle w:val="im"/>
          <w:rFonts w:ascii="Arial" w:hAnsi="Arial" w:cs="Arial"/>
          <w:color w:val="500050"/>
          <w:sz w:val="22"/>
          <w:szCs w:val="22"/>
        </w:rPr>
        <w:t xml:space="preserve">He was preceded in death by his wife, Ruth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Junkin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Holliman; parents; two sisters; and five brothers.</w:t>
      </w:r>
      <w:r>
        <w:rPr>
          <w:rFonts w:ascii="Arial" w:hAnsi="Arial" w:cs="Arial"/>
          <w:color w:val="500050"/>
          <w:sz w:val="22"/>
          <w:szCs w:val="22"/>
        </w:rPr>
        <w:br/>
      </w:r>
      <w:r>
        <w:rPr>
          <w:rStyle w:val="im"/>
          <w:rFonts w:ascii="Arial" w:hAnsi="Arial" w:cs="Arial"/>
          <w:color w:val="500050"/>
          <w:sz w:val="22"/>
          <w:szCs w:val="22"/>
        </w:rPr>
        <w:t xml:space="preserve">Survivors include his son, Len Holliman and his wife, Rene of Gordo, Ala., and six grandchildren, Adrian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Babst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and husband, Glenn, Aaron, Austin, Anna, Amos and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Asa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Holliman.</w:t>
      </w:r>
      <w:r>
        <w:rPr>
          <w:rFonts w:ascii="Arial" w:hAnsi="Arial" w:cs="Arial"/>
          <w:color w:val="500050"/>
          <w:sz w:val="22"/>
          <w:szCs w:val="22"/>
        </w:rPr>
        <w:br/>
      </w:r>
      <w:r>
        <w:rPr>
          <w:rStyle w:val="im"/>
          <w:rFonts w:ascii="Arial" w:hAnsi="Arial" w:cs="Arial"/>
          <w:color w:val="500050"/>
          <w:sz w:val="22"/>
          <w:szCs w:val="22"/>
        </w:rPr>
        <w:t xml:space="preserve">Mr. Holliman was born February 17, 1925 in Fayette County, Alabama to the late John Frank Holliman and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Kestar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Howard Holliman. </w:t>
      </w:r>
      <w:proofErr w:type="spellStart"/>
      <w:r>
        <w:rPr>
          <w:rStyle w:val="im"/>
          <w:rFonts w:ascii="Arial" w:hAnsi="Arial" w:cs="Arial"/>
          <w:color w:val="500050"/>
          <w:sz w:val="22"/>
          <w:szCs w:val="22"/>
        </w:rPr>
        <w:t>Lenwood</w:t>
      </w:r>
      <w:proofErr w:type="spellEnd"/>
      <w:r>
        <w:rPr>
          <w:rStyle w:val="im"/>
          <w:rFonts w:ascii="Arial" w:hAnsi="Arial" w:cs="Arial"/>
          <w:color w:val="500050"/>
          <w:sz w:val="22"/>
          <w:szCs w:val="22"/>
        </w:rPr>
        <w:t xml:space="preserve"> retired as Assistant Superintendent with the Pickens County Board of Education, was a member of the Double Branch Independent Baptist Church in Zion, Ala. and was a well-known resident of Pickens County.</w:t>
      </w:r>
      <w:r>
        <w:rPr>
          <w:rFonts w:ascii="Arial" w:hAnsi="Arial" w:cs="Arial"/>
          <w:color w:val="500050"/>
          <w:sz w:val="22"/>
          <w:szCs w:val="22"/>
        </w:rPr>
        <w:br/>
      </w:r>
      <w:r>
        <w:rPr>
          <w:rStyle w:val="im"/>
          <w:rFonts w:ascii="Arial" w:hAnsi="Arial" w:cs="Arial"/>
          <w:color w:val="500050"/>
          <w:sz w:val="22"/>
          <w:szCs w:val="22"/>
        </w:rPr>
        <w:t>Honorary pallbearers are members of the Double Branch Independent Baptist Church and the TSICU nursing staff of DCH.</w:t>
      </w:r>
      <w:r>
        <w:rPr>
          <w:rFonts w:ascii="Arial" w:hAnsi="Arial" w:cs="Arial"/>
          <w:color w:val="500050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t>In lieu of flowers, the family suggests that memorials be made to the Gordo Public Library, P.O. Box 336, Gordo, AL 35466. - See more at: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4" w:anchor="sthash.fJ0RXUic.dpuf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http://m.legacy.com/obituaries/tuscaloosa/obituary.aspx?n=&amp;pid=176302390&amp;referrer=0&amp;preview=True#sthash.fJ0RXUic.dpuf</w:t>
        </w:r>
      </w:hyperlink>
    </w:p>
    <w:p w:rsidR="00712C9B" w:rsidRDefault="00712C9B"/>
    <w:sectPr w:rsidR="00712C9B" w:rsidSect="0071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C81308"/>
    <w:rsid w:val="00712C9B"/>
    <w:rsid w:val="00C8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C81308"/>
  </w:style>
  <w:style w:type="character" w:customStyle="1" w:styleId="apple-converted-space">
    <w:name w:val="apple-converted-space"/>
    <w:basedOn w:val="DefaultParagraphFont"/>
    <w:rsid w:val="00C81308"/>
  </w:style>
  <w:style w:type="character" w:customStyle="1" w:styleId="aqj">
    <w:name w:val="aqj"/>
    <w:basedOn w:val="DefaultParagraphFont"/>
    <w:rsid w:val="00C81308"/>
  </w:style>
  <w:style w:type="character" w:styleId="Hyperlink">
    <w:name w:val="Hyperlink"/>
    <w:basedOn w:val="DefaultParagraphFont"/>
    <w:uiPriority w:val="99"/>
    <w:semiHidden/>
    <w:unhideWhenUsed/>
    <w:rsid w:val="00C81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legacy.com/obituaries/tuscaloosa/obituary.aspx?n=&amp;pid=176302390&amp;referrer=0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2015-11-02T20:22:00Z</dcterms:created>
  <dcterms:modified xsi:type="dcterms:W3CDTF">2015-11-02T20:23:00Z</dcterms:modified>
</cp:coreProperties>
</file>