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36" w:rightFromText="36" w:vertAnchor="text"/>
        <w:tblW w:w="3000" w:type="pct"/>
        <w:tblCellSpacing w:w="15" w:type="dxa"/>
        <w:tblBorders>
          <w:top w:val="outset" w:sz="36" w:space="0" w:color="FFFFFF"/>
          <w:left w:val="outset" w:sz="36" w:space="0" w:color="FFFFFF"/>
          <w:bottom w:val="outset" w:sz="36" w:space="0" w:color="FFFFFF"/>
          <w:right w:val="outset" w:sz="36" w:space="0" w:color="FFFFFF"/>
        </w:tblBorders>
        <w:shd w:val="clear" w:color="auto" w:fill="FFFFFF"/>
        <w:tblCellMar>
          <w:top w:w="15" w:type="dxa"/>
          <w:left w:w="15" w:type="dxa"/>
          <w:bottom w:w="15" w:type="dxa"/>
          <w:right w:w="15" w:type="dxa"/>
        </w:tblCellMar>
        <w:tblLook w:val="04A0" w:firstRow="1" w:lastRow="0" w:firstColumn="1" w:lastColumn="0" w:noHBand="0" w:noVBand="1"/>
      </w:tblPr>
      <w:tblGrid>
        <w:gridCol w:w="5688"/>
      </w:tblGrid>
      <w:tr w:rsidR="0005579B" w:rsidRPr="0005579B" w:rsidTr="0005579B">
        <w:trPr>
          <w:tblCellSpacing w:w="15" w:type="dxa"/>
        </w:trPr>
        <w:tc>
          <w:tcPr>
            <w:tcW w:w="0" w:type="auto"/>
            <w:tcBorders>
              <w:top w:val="outset" w:sz="6" w:space="0" w:color="FFFFFF"/>
              <w:left w:val="outset" w:sz="6" w:space="0" w:color="FFFFFF"/>
              <w:bottom w:val="outset" w:sz="6" w:space="0" w:color="FFFFFF"/>
              <w:right w:val="outset" w:sz="6" w:space="0" w:color="FFFFFF"/>
            </w:tcBorders>
            <w:shd w:val="clear" w:color="auto" w:fill="FFFFFF"/>
            <w:hideMark/>
          </w:tcPr>
          <w:p w:rsidR="0005579B" w:rsidRPr="0005579B" w:rsidRDefault="0005579B" w:rsidP="0005579B">
            <w:pPr>
              <w:spacing w:after="0"/>
              <w:rPr>
                <w:rFonts w:ascii="Times New Roman" w:eastAsia="Times New Roman" w:hAnsi="Times New Roman" w:cs="Times New Roman"/>
                <w:sz w:val="24"/>
                <w:szCs w:val="24"/>
              </w:rPr>
            </w:pPr>
            <w:bookmarkStart w:id="0" w:name="_GoBack"/>
            <w:bookmarkEnd w:id="0"/>
            <w:r w:rsidRPr="0005579B">
              <w:rPr>
                <w:rFonts w:ascii="Arial" w:eastAsia="Times New Roman" w:hAnsi="Arial" w:cs="Arial"/>
                <w:b/>
                <w:bCs/>
                <w:color w:val="800000"/>
                <w:sz w:val="27"/>
                <w:szCs w:val="27"/>
              </w:rPr>
              <w:t>George Osborne</w:t>
            </w:r>
            <w:r w:rsidRPr="0005579B">
              <w:rPr>
                <w:rFonts w:ascii="Times New Roman" w:eastAsia="Times New Roman" w:hAnsi="Times New Roman" w:cs="Times New Roman"/>
                <w:sz w:val="24"/>
                <w:szCs w:val="24"/>
              </w:rPr>
              <w:t> </w:t>
            </w:r>
            <w:r w:rsidRPr="0005579B">
              <w:rPr>
                <w:rFonts w:ascii="Arial" w:eastAsia="Times New Roman" w:hAnsi="Arial" w:cs="Arial"/>
                <w:color w:val="C0C0C0"/>
                <w:sz w:val="20"/>
                <w:szCs w:val="20"/>
              </w:rPr>
              <w:t>(</w:t>
            </w:r>
            <w:proofErr w:type="spellStart"/>
            <w:r w:rsidRPr="0005579B">
              <w:rPr>
                <w:rFonts w:ascii="Arial" w:eastAsia="Times New Roman" w:hAnsi="Arial" w:cs="Arial"/>
                <w:color w:val="C0C0C0"/>
                <w:sz w:val="20"/>
                <w:szCs w:val="20"/>
              </w:rPr>
              <w:t>First_Last</w:t>
            </w:r>
            <w:proofErr w:type="spellEnd"/>
            <w:r w:rsidRPr="0005579B">
              <w:rPr>
                <w:rFonts w:ascii="Arial" w:eastAsia="Times New Roman" w:hAnsi="Arial" w:cs="Arial"/>
                <w:color w:val="C0C0C0"/>
                <w:sz w:val="20"/>
                <w:szCs w:val="20"/>
              </w:rPr>
              <w:t>)</w:t>
            </w:r>
          </w:p>
        </w:tc>
      </w:tr>
      <w:tr w:rsidR="0005579B" w:rsidRPr="0005579B" w:rsidTr="0005579B">
        <w:trPr>
          <w:tblCellSpacing w:w="15" w:type="dxa"/>
        </w:trPr>
        <w:tc>
          <w:tcPr>
            <w:tcW w:w="0" w:type="auto"/>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05579B" w:rsidRPr="0005579B" w:rsidRDefault="0005579B" w:rsidP="0005579B">
            <w:pPr>
              <w:spacing w:after="0"/>
              <w:rPr>
                <w:rFonts w:ascii="Times New Roman" w:eastAsia="Times New Roman" w:hAnsi="Times New Roman" w:cs="Times New Roman"/>
                <w:sz w:val="24"/>
                <w:szCs w:val="24"/>
              </w:rPr>
            </w:pPr>
            <w:r w:rsidRPr="0005579B">
              <w:rPr>
                <w:rFonts w:ascii="Arial" w:eastAsia="Times New Roman" w:hAnsi="Arial" w:cs="Arial"/>
                <w:b/>
                <w:bCs/>
                <w:color w:val="808080"/>
                <w:sz w:val="20"/>
                <w:szCs w:val="20"/>
              </w:rPr>
              <w:t>Regiment Name</w:t>
            </w:r>
            <w:r w:rsidRPr="0005579B">
              <w:rPr>
                <w:rFonts w:ascii="Times New Roman" w:eastAsia="Times New Roman" w:hAnsi="Times New Roman" w:cs="Times New Roman"/>
                <w:sz w:val="24"/>
                <w:szCs w:val="24"/>
              </w:rPr>
              <w:t> 2 North Carolina Cavalry.</w:t>
            </w:r>
          </w:p>
        </w:tc>
      </w:tr>
      <w:tr w:rsidR="0005579B" w:rsidRPr="0005579B" w:rsidTr="0005579B">
        <w:trPr>
          <w:tblCellSpacing w:w="15" w:type="dxa"/>
        </w:trPr>
        <w:tc>
          <w:tcPr>
            <w:tcW w:w="0" w:type="auto"/>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05579B" w:rsidRPr="0005579B" w:rsidRDefault="0005579B" w:rsidP="0005579B">
            <w:pPr>
              <w:spacing w:after="0"/>
              <w:rPr>
                <w:rFonts w:ascii="Times New Roman" w:eastAsia="Times New Roman" w:hAnsi="Times New Roman" w:cs="Times New Roman"/>
                <w:sz w:val="24"/>
                <w:szCs w:val="24"/>
              </w:rPr>
            </w:pPr>
            <w:r w:rsidRPr="0005579B">
              <w:rPr>
                <w:rFonts w:ascii="Arial" w:eastAsia="Times New Roman" w:hAnsi="Arial" w:cs="Arial"/>
                <w:b/>
                <w:bCs/>
                <w:color w:val="808080"/>
                <w:sz w:val="20"/>
                <w:szCs w:val="20"/>
              </w:rPr>
              <w:t>Side</w:t>
            </w:r>
            <w:r w:rsidRPr="0005579B">
              <w:rPr>
                <w:rFonts w:ascii="Times New Roman" w:eastAsia="Times New Roman" w:hAnsi="Times New Roman" w:cs="Times New Roman"/>
                <w:sz w:val="24"/>
                <w:szCs w:val="24"/>
              </w:rPr>
              <w:t> Confederate</w:t>
            </w:r>
          </w:p>
        </w:tc>
      </w:tr>
      <w:tr w:rsidR="0005579B" w:rsidRPr="0005579B" w:rsidTr="0005579B">
        <w:trPr>
          <w:tblCellSpacing w:w="15" w:type="dxa"/>
        </w:trPr>
        <w:tc>
          <w:tcPr>
            <w:tcW w:w="0" w:type="auto"/>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05579B" w:rsidRPr="0005579B" w:rsidRDefault="0005579B" w:rsidP="0005579B">
            <w:pPr>
              <w:spacing w:after="0"/>
              <w:rPr>
                <w:rFonts w:ascii="Times New Roman" w:eastAsia="Times New Roman" w:hAnsi="Times New Roman" w:cs="Times New Roman"/>
                <w:sz w:val="24"/>
                <w:szCs w:val="24"/>
              </w:rPr>
            </w:pPr>
            <w:r w:rsidRPr="0005579B">
              <w:rPr>
                <w:rFonts w:ascii="Arial" w:eastAsia="Times New Roman" w:hAnsi="Arial" w:cs="Arial"/>
                <w:b/>
                <w:bCs/>
                <w:color w:val="808080"/>
                <w:sz w:val="20"/>
                <w:szCs w:val="20"/>
              </w:rPr>
              <w:t>Company</w:t>
            </w:r>
            <w:r w:rsidRPr="0005579B">
              <w:rPr>
                <w:rFonts w:ascii="Times New Roman" w:eastAsia="Times New Roman" w:hAnsi="Times New Roman" w:cs="Times New Roman"/>
                <w:sz w:val="24"/>
                <w:szCs w:val="24"/>
              </w:rPr>
              <w:t>  G</w:t>
            </w:r>
          </w:p>
        </w:tc>
      </w:tr>
      <w:tr w:rsidR="0005579B" w:rsidRPr="0005579B" w:rsidTr="0005579B">
        <w:trPr>
          <w:tblCellSpacing w:w="15" w:type="dxa"/>
        </w:trPr>
        <w:tc>
          <w:tcPr>
            <w:tcW w:w="0" w:type="auto"/>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05579B" w:rsidRPr="0005579B" w:rsidRDefault="0005579B" w:rsidP="0005579B">
            <w:pPr>
              <w:spacing w:after="0"/>
              <w:rPr>
                <w:rFonts w:ascii="Times New Roman" w:eastAsia="Times New Roman" w:hAnsi="Times New Roman" w:cs="Times New Roman"/>
                <w:sz w:val="24"/>
                <w:szCs w:val="24"/>
              </w:rPr>
            </w:pPr>
            <w:r w:rsidRPr="0005579B">
              <w:rPr>
                <w:rFonts w:ascii="Arial" w:eastAsia="Times New Roman" w:hAnsi="Arial" w:cs="Arial"/>
                <w:b/>
                <w:bCs/>
                <w:color w:val="808080"/>
                <w:sz w:val="20"/>
                <w:szCs w:val="20"/>
              </w:rPr>
              <w:t xml:space="preserve">Soldier's </w:t>
            </w:r>
            <w:proofErr w:type="spellStart"/>
            <w:r w:rsidRPr="0005579B">
              <w:rPr>
                <w:rFonts w:ascii="Arial" w:eastAsia="Times New Roman" w:hAnsi="Arial" w:cs="Arial"/>
                <w:b/>
                <w:bCs/>
                <w:color w:val="808080"/>
                <w:sz w:val="20"/>
                <w:szCs w:val="20"/>
              </w:rPr>
              <w:t>Rank_In</w:t>
            </w:r>
            <w:proofErr w:type="spellEnd"/>
            <w:r w:rsidRPr="0005579B">
              <w:rPr>
                <w:rFonts w:ascii="Times New Roman" w:eastAsia="Times New Roman" w:hAnsi="Times New Roman" w:cs="Times New Roman"/>
                <w:sz w:val="24"/>
                <w:szCs w:val="24"/>
              </w:rPr>
              <w:t>  Private</w:t>
            </w:r>
          </w:p>
        </w:tc>
      </w:tr>
      <w:tr w:rsidR="0005579B" w:rsidRPr="0005579B" w:rsidTr="0005579B">
        <w:trPr>
          <w:tblCellSpacing w:w="15" w:type="dxa"/>
        </w:trPr>
        <w:tc>
          <w:tcPr>
            <w:tcW w:w="0" w:type="auto"/>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05579B" w:rsidRPr="0005579B" w:rsidRDefault="0005579B" w:rsidP="0005579B">
            <w:pPr>
              <w:spacing w:after="0"/>
              <w:rPr>
                <w:rFonts w:ascii="Times New Roman" w:eastAsia="Times New Roman" w:hAnsi="Times New Roman" w:cs="Times New Roman"/>
                <w:sz w:val="24"/>
                <w:szCs w:val="24"/>
              </w:rPr>
            </w:pPr>
            <w:r w:rsidRPr="0005579B">
              <w:rPr>
                <w:rFonts w:ascii="Arial" w:eastAsia="Times New Roman" w:hAnsi="Arial" w:cs="Arial"/>
                <w:b/>
                <w:bCs/>
                <w:color w:val="808080"/>
                <w:sz w:val="20"/>
                <w:szCs w:val="20"/>
              </w:rPr>
              <w:t xml:space="preserve">Soldier's </w:t>
            </w:r>
            <w:proofErr w:type="spellStart"/>
            <w:r w:rsidRPr="0005579B">
              <w:rPr>
                <w:rFonts w:ascii="Arial" w:eastAsia="Times New Roman" w:hAnsi="Arial" w:cs="Arial"/>
                <w:b/>
                <w:bCs/>
                <w:color w:val="808080"/>
                <w:sz w:val="20"/>
                <w:szCs w:val="20"/>
              </w:rPr>
              <w:t>Rank_Out</w:t>
            </w:r>
            <w:proofErr w:type="spellEnd"/>
            <w:r w:rsidRPr="0005579B">
              <w:rPr>
                <w:rFonts w:ascii="Times New Roman" w:eastAsia="Times New Roman" w:hAnsi="Times New Roman" w:cs="Times New Roman"/>
                <w:sz w:val="24"/>
                <w:szCs w:val="24"/>
              </w:rPr>
              <w:t>  Private</w:t>
            </w:r>
          </w:p>
        </w:tc>
      </w:tr>
      <w:tr w:rsidR="0005579B" w:rsidRPr="0005579B" w:rsidTr="0005579B">
        <w:trPr>
          <w:tblCellSpacing w:w="15" w:type="dxa"/>
        </w:trPr>
        <w:tc>
          <w:tcPr>
            <w:tcW w:w="0" w:type="auto"/>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05579B" w:rsidRPr="0005579B" w:rsidRDefault="0005579B" w:rsidP="0005579B">
            <w:pPr>
              <w:spacing w:after="0"/>
              <w:rPr>
                <w:rFonts w:ascii="Times New Roman" w:eastAsia="Times New Roman" w:hAnsi="Times New Roman" w:cs="Times New Roman"/>
                <w:sz w:val="24"/>
                <w:szCs w:val="24"/>
              </w:rPr>
            </w:pPr>
            <w:r w:rsidRPr="0005579B">
              <w:rPr>
                <w:rFonts w:ascii="Arial" w:eastAsia="Times New Roman" w:hAnsi="Arial" w:cs="Arial"/>
                <w:b/>
                <w:bCs/>
                <w:color w:val="808080"/>
                <w:sz w:val="20"/>
                <w:szCs w:val="20"/>
              </w:rPr>
              <w:t>Alternate Name</w:t>
            </w:r>
            <w:r w:rsidRPr="0005579B">
              <w:rPr>
                <w:rFonts w:ascii="Times New Roman" w:eastAsia="Times New Roman" w:hAnsi="Times New Roman" w:cs="Times New Roman"/>
                <w:sz w:val="24"/>
                <w:szCs w:val="24"/>
              </w:rPr>
              <w:t> </w:t>
            </w:r>
          </w:p>
        </w:tc>
      </w:tr>
      <w:tr w:rsidR="0005579B" w:rsidRPr="0005579B" w:rsidTr="0005579B">
        <w:trPr>
          <w:tblCellSpacing w:w="15" w:type="dxa"/>
        </w:trPr>
        <w:tc>
          <w:tcPr>
            <w:tcW w:w="0" w:type="auto"/>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05579B" w:rsidRPr="0005579B" w:rsidRDefault="0005579B" w:rsidP="0005579B">
            <w:pPr>
              <w:spacing w:after="0"/>
              <w:rPr>
                <w:rFonts w:ascii="Times New Roman" w:eastAsia="Times New Roman" w:hAnsi="Times New Roman" w:cs="Times New Roman"/>
                <w:sz w:val="24"/>
                <w:szCs w:val="24"/>
              </w:rPr>
            </w:pPr>
            <w:r w:rsidRPr="0005579B">
              <w:rPr>
                <w:rFonts w:ascii="Arial" w:eastAsia="Times New Roman" w:hAnsi="Arial" w:cs="Arial"/>
                <w:b/>
                <w:bCs/>
                <w:color w:val="808080"/>
                <w:sz w:val="20"/>
                <w:szCs w:val="20"/>
              </w:rPr>
              <w:t>Notes</w:t>
            </w:r>
          </w:p>
        </w:tc>
      </w:tr>
      <w:tr w:rsidR="0005579B" w:rsidRPr="0005579B" w:rsidTr="0005579B">
        <w:trPr>
          <w:tblCellSpacing w:w="15" w:type="dxa"/>
        </w:trPr>
        <w:tc>
          <w:tcPr>
            <w:tcW w:w="0" w:type="auto"/>
            <w:tcBorders>
              <w:top w:val="outset" w:sz="6" w:space="0" w:color="FFFFFF"/>
              <w:left w:val="outset" w:sz="6" w:space="0" w:color="FFFFFF"/>
              <w:bottom w:val="outset" w:sz="6" w:space="0" w:color="FFFFFF"/>
              <w:right w:val="outset" w:sz="6" w:space="0" w:color="FFFFFF"/>
            </w:tcBorders>
            <w:shd w:val="clear" w:color="auto" w:fill="FFFFFF"/>
            <w:vAlign w:val="center"/>
            <w:hideMark/>
          </w:tcPr>
          <w:p w:rsidR="0005579B" w:rsidRPr="0005579B" w:rsidRDefault="0005579B" w:rsidP="0005579B">
            <w:pPr>
              <w:spacing w:after="0"/>
              <w:rPr>
                <w:rFonts w:ascii="Times New Roman" w:eastAsia="Times New Roman" w:hAnsi="Times New Roman" w:cs="Times New Roman"/>
                <w:sz w:val="24"/>
                <w:szCs w:val="24"/>
              </w:rPr>
            </w:pPr>
            <w:r w:rsidRPr="0005579B">
              <w:rPr>
                <w:rFonts w:ascii="Arial" w:eastAsia="Times New Roman" w:hAnsi="Arial" w:cs="Arial"/>
                <w:b/>
                <w:bCs/>
                <w:color w:val="808080"/>
                <w:sz w:val="20"/>
                <w:szCs w:val="20"/>
              </w:rPr>
              <w:t>Film Number</w:t>
            </w:r>
            <w:r w:rsidRPr="0005579B">
              <w:rPr>
                <w:rFonts w:ascii="Times New Roman" w:eastAsia="Times New Roman" w:hAnsi="Times New Roman" w:cs="Times New Roman"/>
                <w:sz w:val="24"/>
                <w:szCs w:val="24"/>
              </w:rPr>
              <w:t> M230 roll 29</w:t>
            </w:r>
          </w:p>
        </w:tc>
      </w:tr>
    </w:tbl>
    <w:p w:rsidR="000F67B5" w:rsidRDefault="00091A94"/>
    <w:p w:rsidR="007727F9" w:rsidRDefault="007727F9"/>
    <w:p w:rsidR="007727F9" w:rsidRDefault="007727F9">
      <w:pPr>
        <w:rPr>
          <w:rFonts w:ascii="Verdana" w:hAnsi="Verdana"/>
          <w:color w:val="000000"/>
          <w:sz w:val="27"/>
          <w:szCs w:val="27"/>
          <w:shd w:val="clear" w:color="auto" w:fill="FFFFFF"/>
        </w:rPr>
      </w:pPr>
      <w:bookmarkStart w:id="1" w:name="roster"/>
      <w:r>
        <w:rPr>
          <w:rFonts w:ascii="Verdana" w:hAnsi="Verdana"/>
          <w:color w:val="000000"/>
          <w:sz w:val="27"/>
          <w:szCs w:val="27"/>
          <w:shd w:val="clear" w:color="auto" w:fill="FFFFFF"/>
        </w:rPr>
        <w:t xml:space="preserve">OSBORNE, DAVID: Co. C, Enl. on 11/10/63 in Ashe Co. Pres. on 12/5/63. Reported on bounty roll dated 7/1/64, then NFR. B. 7/7/1824 D. 1/3/1909, buried in Ashe Co. </w:t>
      </w:r>
      <w:proofErr w:type="spellStart"/>
      <w:r>
        <w:rPr>
          <w:rFonts w:ascii="Verdana" w:hAnsi="Verdana"/>
          <w:color w:val="000000"/>
          <w:sz w:val="27"/>
          <w:szCs w:val="27"/>
          <w:shd w:val="clear" w:color="auto" w:fill="FFFFFF"/>
        </w:rPr>
        <w:t>Cem</w:t>
      </w:r>
      <w:proofErr w:type="spellEnd"/>
      <w:r>
        <w:rPr>
          <w:rFonts w:ascii="Verdana" w:hAnsi="Verdana"/>
          <w:color w:val="000000"/>
          <w:sz w:val="27"/>
          <w:szCs w:val="27"/>
          <w:shd w:val="clear" w:color="auto" w:fill="FFFFFF"/>
        </w:rPr>
        <w:t>. Q46.</w:t>
      </w:r>
      <w:r>
        <w:rPr>
          <w:rFonts w:ascii="Verdana" w:hAnsi="Verdana"/>
          <w:color w:val="000000"/>
          <w:sz w:val="27"/>
          <w:szCs w:val="27"/>
          <w:shd w:val="clear" w:color="auto" w:fill="FFFFFF"/>
        </w:rPr>
        <w:br/>
        <w:t xml:space="preserve">OSBORNE, FRANKLIN LEANDER: 3rd Lt., Co. C, Enl. 11/11/63 in Ashe Co. Paid thru 2/5/64, then NFR. Later served in Co. A, 9th NC Cav. He was a Res. of Ashe Co. and Enl. in camp on 8/14/64. Pres. thru 12/64. B. 2/18/36 D. 5/11/1921, buried in the Haw Orchard Baptist Church </w:t>
      </w:r>
      <w:proofErr w:type="spellStart"/>
      <w:r>
        <w:rPr>
          <w:rFonts w:ascii="Verdana" w:hAnsi="Verdana"/>
          <w:color w:val="000000"/>
          <w:sz w:val="27"/>
          <w:szCs w:val="27"/>
          <w:shd w:val="clear" w:color="auto" w:fill="FFFFFF"/>
        </w:rPr>
        <w:t>Cem</w:t>
      </w:r>
      <w:proofErr w:type="spellEnd"/>
      <w:r>
        <w:rPr>
          <w:rFonts w:ascii="Verdana" w:hAnsi="Verdana"/>
          <w:color w:val="000000"/>
          <w:sz w:val="27"/>
          <w:szCs w:val="27"/>
          <w:shd w:val="clear" w:color="auto" w:fill="FFFFFF"/>
        </w:rPr>
        <w:t>.</w:t>
      </w:r>
      <w:r>
        <w:rPr>
          <w:rFonts w:ascii="Verdana" w:hAnsi="Verdana"/>
          <w:color w:val="000000"/>
          <w:sz w:val="27"/>
          <w:szCs w:val="27"/>
          <w:shd w:val="clear" w:color="auto" w:fill="FFFFFF"/>
        </w:rPr>
        <w:br/>
        <w:t>OSBORNE, JESSE:</w:t>
      </w:r>
      <w:bookmarkStart w:id="2" w:name="org"/>
      <w:r w:rsidR="009333EC" w:rsidRPr="009333EC">
        <w:rPr>
          <w:rFonts w:ascii="Verdana" w:hAnsi="Verdana"/>
          <w:color w:val="000000"/>
          <w:sz w:val="27"/>
          <w:szCs w:val="27"/>
          <w:shd w:val="clear" w:color="auto" w:fill="FFFFFF"/>
        </w:rPr>
        <w:t xml:space="preserve"> </w:t>
      </w:r>
      <w:r w:rsidR="009333EC">
        <w:rPr>
          <w:rFonts w:ascii="Verdana" w:hAnsi="Verdana"/>
          <w:color w:val="000000"/>
          <w:sz w:val="27"/>
          <w:szCs w:val="27"/>
          <w:shd w:val="clear" w:color="auto" w:fill="FFFFFF"/>
        </w:rPr>
        <w:t xml:space="preserve">McRae took his assignment seriously, and proceeded to Camp Vance at Morganton, North Carolina. McRae's staff was limited, according to available records, to an Assistant Quartermaster. No other men were assigned to the field and staff section of the battalion. Other officers or men, however, were probably detailed to complete administrative duties. He soon began to get his limited service battalion in shape, and by November 1863, the unit was considered fully organized. McRae was able to raise four companies from conscripted men and was joined at some point by Captain McMillan's Independent Cavalry Company from Ashe County. Only two companies, C and E, have extant muster rolls. The data presented for other men serving under McRae has been gleaned from prisoner of war records, clothing receipts, and reenlistment bounty rolls. This information is further limited by the use of initials on these documents by many men. This makes further identification of them, prior and later service very </w:t>
      </w:r>
      <w:proofErr w:type="spellStart"/>
      <w:r w:rsidR="009333EC">
        <w:rPr>
          <w:rFonts w:ascii="Verdana" w:hAnsi="Verdana"/>
          <w:color w:val="000000"/>
          <w:sz w:val="27"/>
          <w:szCs w:val="27"/>
          <w:shd w:val="clear" w:color="auto" w:fill="FFFFFF"/>
        </w:rPr>
        <w:t>diffi</w:t>
      </w:r>
      <w:proofErr w:type="spellEnd"/>
      <w:r w:rsidR="009333EC">
        <w:rPr>
          <w:rFonts w:ascii="Verdana" w:hAnsi="Verdana"/>
          <w:color w:val="000000"/>
          <w:sz w:val="27"/>
          <w:szCs w:val="27"/>
          <w:shd w:val="clear" w:color="auto" w:fill="FFFFFF"/>
        </w:rPr>
        <w:t>- cult.</w:t>
      </w:r>
      <w:bookmarkEnd w:id="2"/>
      <w:r>
        <w:rPr>
          <w:rFonts w:ascii="Verdana" w:hAnsi="Verdana"/>
          <w:color w:val="000000"/>
          <w:sz w:val="27"/>
          <w:szCs w:val="27"/>
          <w:shd w:val="clear" w:color="auto" w:fill="FFFFFF"/>
        </w:rPr>
        <w:t xml:space="preserve"> Co. C, Enl. on 11/10/63 in Ashe Co. Pres. on 12/5/63. Reported on bounty roll dated 7/1/64, then NFR. He previously served in Co. F, 4th Virginia State Line and in Co. A, 21st Va. Cav., Enl. on 4/1/63. Probably left the 21st Va. Cav. and joined Co. C, McRae's </w:t>
      </w:r>
      <w:proofErr w:type="spellStart"/>
      <w:r>
        <w:rPr>
          <w:rFonts w:ascii="Verdana" w:hAnsi="Verdana"/>
          <w:color w:val="000000"/>
          <w:sz w:val="27"/>
          <w:szCs w:val="27"/>
          <w:shd w:val="clear" w:color="auto" w:fill="FFFFFF"/>
        </w:rPr>
        <w:t>Battn</w:t>
      </w:r>
      <w:proofErr w:type="spellEnd"/>
      <w:r>
        <w:rPr>
          <w:rFonts w:ascii="Verdana" w:hAnsi="Verdana"/>
          <w:color w:val="000000"/>
          <w:sz w:val="27"/>
          <w:szCs w:val="27"/>
          <w:shd w:val="clear" w:color="auto" w:fill="FFFFFF"/>
        </w:rPr>
        <w:t>. North Carolina Cav. Age 14, 1860 Ashe Co., NC Census.</w:t>
      </w:r>
      <w:bookmarkEnd w:id="1"/>
    </w:p>
    <w:p w:rsidR="009333EC" w:rsidRDefault="009333EC">
      <w:pPr>
        <w:rPr>
          <w:rFonts w:ascii="Verdana" w:hAnsi="Verdana"/>
          <w:color w:val="000000"/>
          <w:sz w:val="27"/>
          <w:szCs w:val="27"/>
          <w:shd w:val="clear" w:color="auto" w:fill="FFFFFF"/>
        </w:rPr>
      </w:pPr>
    </w:p>
    <w:p w:rsidR="009333EC" w:rsidRDefault="009333EC"/>
    <w:sectPr w:rsidR="009333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579B"/>
    <w:rsid w:val="0005579B"/>
    <w:rsid w:val="00091A94"/>
    <w:rsid w:val="005F1035"/>
    <w:rsid w:val="007727F9"/>
    <w:rsid w:val="009333EC"/>
    <w:rsid w:val="00D866E5"/>
    <w:rsid w:val="00E806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BE289E3-D162-4778-BD68-D57E86586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360"/>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0619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299</Words>
  <Characters>1710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Glenn</dc:creator>
  <cp:lastModifiedBy>Barbara Holliman</cp:lastModifiedBy>
  <cp:revision>2</cp:revision>
  <dcterms:created xsi:type="dcterms:W3CDTF">2017-06-14T14:33:00Z</dcterms:created>
  <dcterms:modified xsi:type="dcterms:W3CDTF">2017-06-14T14:33:00Z</dcterms:modified>
</cp:coreProperties>
</file>