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B5" w:rsidRDefault="007C39B0">
      <w:bookmarkStart w:id="0" w:name="_GoBack"/>
      <w:bookmarkEnd w:id="0"/>
      <w:r>
        <w:rPr>
          <w:rStyle w:val="Strong"/>
          <w:rFonts w:ascii="Tahoma" w:hAnsi="Tahoma" w:cs="Tahoma"/>
          <w:color w:val="000000"/>
          <w:sz w:val="20"/>
          <w:szCs w:val="20"/>
          <w:shd w:val="clear" w:color="auto" w:fill="FFFFFF"/>
        </w:rPr>
        <w:t>Posted by:</w:t>
      </w:r>
      <w:r>
        <w:rPr>
          <w:rStyle w:val="apple-converted-space"/>
          <w:rFonts w:ascii="Tahoma" w:hAnsi="Tahoma" w:cs="Tahoma"/>
          <w:b/>
          <w:bCs/>
          <w:color w:val="000000"/>
          <w:sz w:val="20"/>
          <w:szCs w:val="20"/>
          <w:shd w:val="clear" w:color="auto" w:fill="FFFFFF"/>
        </w:rPr>
        <w:t> </w:t>
      </w:r>
      <w:r>
        <w:rPr>
          <w:rFonts w:ascii="Tahoma" w:hAnsi="Tahoma" w:cs="Tahoma"/>
          <w:color w:val="000000"/>
          <w:sz w:val="20"/>
          <w:szCs w:val="20"/>
          <w:shd w:val="clear" w:color="auto" w:fill="FFFFFF"/>
        </w:rPr>
        <w:t>Bob Baird (ID *****2890)</w:t>
      </w:r>
      <w:r>
        <w:rPr>
          <w:rStyle w:val="apple-converted-space"/>
          <w:rFonts w:ascii="Tahoma" w:hAnsi="Tahoma" w:cs="Tahoma"/>
          <w:color w:val="000000"/>
          <w:sz w:val="20"/>
          <w:szCs w:val="20"/>
          <w:shd w:val="clear" w:color="auto" w:fill="FFFFFF"/>
        </w:rPr>
        <w:t> </w:t>
      </w:r>
      <w:r>
        <w:rPr>
          <w:rStyle w:val="Strong"/>
          <w:rFonts w:ascii="Tahoma" w:hAnsi="Tahoma" w:cs="Tahoma"/>
          <w:color w:val="000000"/>
          <w:sz w:val="20"/>
          <w:szCs w:val="20"/>
          <w:shd w:val="clear" w:color="auto" w:fill="FFFFFF"/>
        </w:rPr>
        <w:t>Date:</w:t>
      </w:r>
      <w:r>
        <w:rPr>
          <w:rStyle w:val="apple-converted-space"/>
          <w:rFonts w:ascii="Tahoma" w:hAnsi="Tahoma" w:cs="Tahoma"/>
          <w:b/>
          <w:bCs/>
          <w:color w:val="000000"/>
          <w:sz w:val="20"/>
          <w:szCs w:val="20"/>
          <w:shd w:val="clear" w:color="auto" w:fill="FFFFFF"/>
        </w:rPr>
        <w:t> </w:t>
      </w:r>
      <w:r>
        <w:rPr>
          <w:rFonts w:ascii="Tahoma" w:hAnsi="Tahoma" w:cs="Tahoma"/>
          <w:color w:val="000000"/>
          <w:sz w:val="20"/>
          <w:szCs w:val="20"/>
          <w:shd w:val="clear" w:color="auto" w:fill="FFFFFF"/>
        </w:rPr>
        <w:t>January 04, 2003 at 16:04:48</w:t>
      </w:r>
      <w:r>
        <w:rPr>
          <w:rStyle w:val="apple-converted-space"/>
          <w:rFonts w:ascii="Tahoma" w:hAnsi="Tahoma" w:cs="Tahoma"/>
          <w:color w:val="000000"/>
          <w:sz w:val="20"/>
          <w:szCs w:val="20"/>
          <w:shd w:val="clear" w:color="auto" w:fill="FFFFFF"/>
        </w:rPr>
        <w:t> </w:t>
      </w:r>
      <w:r>
        <w:rPr>
          <w:rStyle w:val="Strong"/>
          <w:rFonts w:ascii="Tahoma" w:hAnsi="Tahoma" w:cs="Tahoma"/>
          <w:color w:val="000000"/>
          <w:sz w:val="20"/>
          <w:szCs w:val="20"/>
          <w:shd w:val="clear" w:color="auto" w:fill="FFFFFF"/>
        </w:rPr>
        <w:t xml:space="preserve">In Reply </w:t>
      </w:r>
      <w:proofErr w:type="spellStart"/>
      <w:proofErr w:type="gramStart"/>
      <w:r>
        <w:rPr>
          <w:rStyle w:val="Strong"/>
          <w:rFonts w:ascii="Tahoma" w:hAnsi="Tahoma" w:cs="Tahoma"/>
          <w:color w:val="000000"/>
          <w:sz w:val="20"/>
          <w:szCs w:val="20"/>
          <w:shd w:val="clear" w:color="auto" w:fill="FFFFFF"/>
        </w:rPr>
        <w:t>to:</w:t>
      </w:r>
      <w:r>
        <w:rPr>
          <w:rFonts w:ascii="Tahoma" w:hAnsi="Tahoma" w:cs="Tahoma"/>
          <w:color w:val="000000"/>
          <w:sz w:val="20"/>
          <w:szCs w:val="20"/>
          <w:shd w:val="clear" w:color="auto" w:fill="FFFFFF"/>
        </w:rPr>
        <w:t>Reynolds</w:t>
      </w:r>
      <w:proofErr w:type="spellEnd"/>
      <w:proofErr w:type="gramEnd"/>
      <w:r>
        <w:rPr>
          <w:rFonts w:ascii="Tahoma" w:hAnsi="Tahoma" w:cs="Tahoma"/>
          <w:color w:val="000000"/>
          <w:sz w:val="20"/>
          <w:szCs w:val="20"/>
          <w:shd w:val="clear" w:color="auto" w:fill="FFFFFF"/>
        </w:rPr>
        <w:t xml:space="preserve"> Family by Rod Stucker, Professional Genealogist of 1242</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One minor correction to a great post.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Several generations of Richard </w:t>
      </w:r>
      <w:proofErr w:type="spellStart"/>
      <w:r>
        <w:rPr>
          <w:rFonts w:ascii="Tahoma" w:hAnsi="Tahoma" w:cs="Tahoma"/>
          <w:color w:val="000000"/>
          <w:sz w:val="20"/>
          <w:szCs w:val="20"/>
          <w:shd w:val="clear" w:color="auto" w:fill="FFFFFF"/>
        </w:rPr>
        <w:t>Jordans</w:t>
      </w:r>
      <w:proofErr w:type="spellEnd"/>
      <w:r>
        <w:rPr>
          <w:rFonts w:ascii="Tahoma" w:hAnsi="Tahoma" w:cs="Tahoma"/>
          <w:color w:val="000000"/>
          <w:sz w:val="20"/>
          <w:szCs w:val="20"/>
          <w:shd w:val="clear" w:color="auto" w:fill="FFFFFF"/>
        </w:rPr>
        <w:t xml:space="preserve"> are mixed up here. There were three generations of Richard </w:t>
      </w:r>
      <w:proofErr w:type="spellStart"/>
      <w:r>
        <w:rPr>
          <w:rFonts w:ascii="Tahoma" w:hAnsi="Tahoma" w:cs="Tahoma"/>
          <w:color w:val="000000"/>
          <w:sz w:val="20"/>
          <w:szCs w:val="20"/>
          <w:shd w:val="clear" w:color="auto" w:fill="FFFFFF"/>
        </w:rPr>
        <w:t>Jordans</w:t>
      </w:r>
      <w:proofErr w:type="spellEnd"/>
      <w:r>
        <w:rPr>
          <w:rFonts w:ascii="Tahoma" w:hAnsi="Tahoma" w:cs="Tahoma"/>
          <w:color w:val="000000"/>
          <w:sz w:val="20"/>
          <w:szCs w:val="20"/>
          <w:shd w:val="clear" w:color="auto" w:fill="FFFFFF"/>
        </w:rPr>
        <w:t xml:space="preserve"> - let's call them I, II, and II.</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The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mentioned in the 1654 Christopher Reynolds will is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 who was later assigned a 1657 patent by Christopher Reynolds Jr. (which he renewed in 1662 and 1679). At the time of the 1754 will, he is already married with at least one child of his own. He will die intestate in Surry County in 1687 leaving a widow named Alice, with his son Richard II administrator and inheritor of his land.</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His son,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xml:space="preserve">II, is surely the one who married Elizabeth Reynolds. His wife, in numerous Surry County records, is named Elizabeth, and he left a widow named Elizabeth at his death in 1699. This seems to fit much better with the apparent age </w:t>
      </w:r>
      <w:proofErr w:type="spellStart"/>
      <w:r>
        <w:rPr>
          <w:rFonts w:ascii="Tahoma" w:hAnsi="Tahoma" w:cs="Tahoma"/>
          <w:color w:val="000000"/>
          <w:sz w:val="20"/>
          <w:szCs w:val="20"/>
          <w:shd w:val="clear" w:color="auto" w:fill="FFFFFF"/>
        </w:rPr>
        <w:t>fo</w:t>
      </w:r>
      <w:proofErr w:type="spellEnd"/>
      <w:r>
        <w:rPr>
          <w:rFonts w:ascii="Tahoma" w:hAnsi="Tahoma" w:cs="Tahoma"/>
          <w:color w:val="000000"/>
          <w:sz w:val="20"/>
          <w:szCs w:val="20"/>
          <w:shd w:val="clear" w:color="auto" w:fill="FFFFFF"/>
        </w:rPr>
        <w:t xml:space="preserve"> Elizabeth Reynolds. Recall that Elizabeth Reynolds was under 15 in the 1654 will and is mentioned in her brother's will of 1669 as having a son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Fonts w:ascii="Tahoma" w:hAnsi="Tahoma" w:cs="Tahoma"/>
          <w:color w:val="000000"/>
          <w:sz w:val="20"/>
          <w:szCs w:val="20"/>
          <w:shd w:val="clear" w:color="auto" w:fill="FFFFFF"/>
        </w:rPr>
        <w:t>. That son appears to be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III, the eldest child of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 who was an infant on the date of the will.</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xml:space="preserve">II appears in the Surry </w:t>
      </w:r>
      <w:proofErr w:type="spellStart"/>
      <w:r>
        <w:rPr>
          <w:rFonts w:ascii="Tahoma" w:hAnsi="Tahoma" w:cs="Tahoma"/>
          <w:color w:val="000000"/>
          <w:sz w:val="20"/>
          <w:szCs w:val="20"/>
          <w:shd w:val="clear" w:color="auto" w:fill="FFFFFF"/>
        </w:rPr>
        <w:t>tithables</w:t>
      </w:r>
      <w:proofErr w:type="spellEnd"/>
      <w:r>
        <w:rPr>
          <w:rFonts w:ascii="Tahoma" w:hAnsi="Tahoma" w:cs="Tahoma"/>
          <w:color w:val="000000"/>
          <w:sz w:val="20"/>
          <w:szCs w:val="20"/>
          <w:shd w:val="clear" w:color="auto" w:fill="FFFFFF"/>
        </w:rPr>
        <w:t xml:space="preserve"> from 1673 until his death in 1699, with a son Richard Jr. appearing in his household from 1685-7. That indicates a birth for the son in late 1668 or early 1669, making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III likely the "son" referred to in the will of John Reynolds. He would have been the eldest child of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III and his wife Elizabeth. A marriage of Elizabeth Reynolds to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 thus seems more consistent with the records.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Also, the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and Charles</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who witnessed the will of George Rivers in 1707 were the children of Richard</w:t>
      </w:r>
      <w:r>
        <w:rPr>
          <w:rStyle w:val="apple-converted-space"/>
          <w:rFonts w:ascii="Tahoma" w:hAnsi="Tahoma" w:cs="Tahoma"/>
          <w:color w:val="000000"/>
          <w:sz w:val="20"/>
          <w:szCs w:val="20"/>
          <w:shd w:val="clear" w:color="auto" w:fill="FFFFFF"/>
        </w:rPr>
        <w:t> </w:t>
      </w:r>
      <w:r>
        <w:rPr>
          <w:rStyle w:val="Strong"/>
          <w:rFonts w:ascii="Tahoma" w:hAnsi="Tahoma" w:cs="Tahoma"/>
          <w:color w:val="990000"/>
          <w:sz w:val="20"/>
          <w:szCs w:val="20"/>
          <w:shd w:val="clear" w:color="auto" w:fill="FFFFFF"/>
        </w:rPr>
        <w:t>Jordan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II.</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Otherwise, congrats on a great post.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Bob Baird, also a PG</w:t>
      </w:r>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0"/>
    <w:rsid w:val="005F1035"/>
    <w:rsid w:val="007C39B0"/>
    <w:rsid w:val="007E293D"/>
    <w:rsid w:val="00C51A11"/>
    <w:rsid w:val="00D16759"/>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BB74D-CB22-42B8-A814-633D0205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9B0"/>
    <w:rPr>
      <w:b/>
      <w:bCs/>
    </w:rPr>
  </w:style>
  <w:style w:type="character" w:customStyle="1" w:styleId="apple-converted-space">
    <w:name w:val="apple-converted-space"/>
    <w:basedOn w:val="DefaultParagraphFont"/>
    <w:rsid w:val="007C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cp:lastPrinted>2012-06-03T19:15:00Z</cp:lastPrinted>
  <dcterms:created xsi:type="dcterms:W3CDTF">2016-12-28T01:29:00Z</dcterms:created>
  <dcterms:modified xsi:type="dcterms:W3CDTF">2016-12-28T01:29:00Z</dcterms:modified>
</cp:coreProperties>
</file>