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51"/>
        <w:gridCol w:w="40"/>
        <w:gridCol w:w="36"/>
        <w:gridCol w:w="55"/>
      </w:tblGrid>
      <w:tr w:rsidR="009F0382" w:rsidRPr="009F0382" w:rsidTr="009F0382">
        <w:trPr>
          <w:tblCellSpacing w:w="15" w:type="dxa"/>
        </w:trPr>
        <w:tc>
          <w:tcPr>
            <w:tcW w:w="0" w:type="auto"/>
            <w:vAlign w:val="center"/>
            <w:hideMark/>
          </w:tcPr>
          <w:p w:rsidR="009F0382" w:rsidRPr="009F0382" w:rsidRDefault="009F0382" w:rsidP="009F0382">
            <w:pPr>
              <w:spacing w:after="0" w:line="240" w:lineRule="auto"/>
              <w:rPr>
                <w:rFonts w:ascii="Arial" w:eastAsia="Times New Roman" w:hAnsi="Arial" w:cs="Arial"/>
                <w:szCs w:val="24"/>
              </w:rPr>
            </w:pPr>
          </w:p>
        </w:tc>
        <w:tc>
          <w:tcPr>
            <w:tcW w:w="0" w:type="auto"/>
            <w:vAlign w:val="center"/>
            <w:hideMark/>
          </w:tcPr>
          <w:p w:rsidR="009F0382" w:rsidRPr="009F0382" w:rsidRDefault="009F0382" w:rsidP="009F0382">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9F0382" w:rsidRPr="009F0382" w:rsidRDefault="009F0382" w:rsidP="009F0382">
            <w:pPr>
              <w:spacing w:after="0" w:line="240" w:lineRule="auto"/>
              <w:rPr>
                <w:rFonts w:ascii="Arial" w:eastAsia="Times New Roman" w:hAnsi="Arial" w:cs="Arial"/>
                <w:szCs w:val="24"/>
              </w:rPr>
            </w:pPr>
          </w:p>
        </w:tc>
        <w:tc>
          <w:tcPr>
            <w:tcW w:w="0" w:type="auto"/>
            <w:vMerge w:val="restart"/>
            <w:vAlign w:val="center"/>
            <w:hideMark/>
          </w:tcPr>
          <w:p w:rsidR="009F0382" w:rsidRPr="009F0382" w:rsidRDefault="009F0382" w:rsidP="009F0382">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9F0382" w:rsidRPr="009F0382" w:rsidRDefault="009F0382" w:rsidP="009F0382">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9F0382" w:rsidRPr="009F0382" w:rsidTr="009F0382">
        <w:trPr>
          <w:tblCellSpacing w:w="15" w:type="dxa"/>
        </w:trPr>
        <w:tc>
          <w:tcPr>
            <w:tcW w:w="0" w:type="auto"/>
            <w:gridSpan w:val="3"/>
            <w:vAlign w:val="center"/>
            <w:hideMark/>
          </w:tcPr>
          <w:p w:rsidR="009F0382" w:rsidRPr="009F0382" w:rsidRDefault="009F0382" w:rsidP="009F0382">
            <w:pPr>
              <w:spacing w:after="0" w:line="240" w:lineRule="auto"/>
              <w:rPr>
                <w:rFonts w:ascii="Arial" w:eastAsia="Times New Roman" w:hAnsi="Arial" w:cs="Arial"/>
                <w:szCs w:val="24"/>
              </w:rPr>
            </w:pPr>
          </w:p>
        </w:tc>
        <w:tc>
          <w:tcPr>
            <w:tcW w:w="0" w:type="auto"/>
            <w:vMerge/>
            <w:vAlign w:val="center"/>
            <w:hideMark/>
          </w:tcPr>
          <w:p w:rsidR="009F0382" w:rsidRPr="009F0382" w:rsidRDefault="009F0382" w:rsidP="009F0382">
            <w:pPr>
              <w:spacing w:after="0" w:line="240" w:lineRule="auto"/>
              <w:rPr>
                <w:rFonts w:ascii="Arial" w:eastAsia="Times New Roman" w:hAnsi="Arial" w:cs="Arial"/>
                <w:szCs w:val="24"/>
              </w:rPr>
            </w:pPr>
          </w:p>
        </w:tc>
      </w:tr>
    </w:tbl>
    <w:p w:rsidR="009F0382" w:rsidRDefault="009F0382" w:rsidP="009F0382">
      <w:pPr>
        <w:spacing w:before="100" w:beforeAutospacing="1" w:after="100" w:afterAutospacing="1" w:line="240" w:lineRule="auto"/>
        <w:rPr>
          <w:rFonts w:ascii="Arial" w:eastAsia="Times New Roman" w:hAnsi="Arial" w:cs="Arial"/>
          <w:sz w:val="20"/>
          <w:szCs w:val="20"/>
          <w:lang w:val="en-GB"/>
        </w:rPr>
      </w:pPr>
      <w:r w:rsidRPr="009F0382">
        <w:rPr>
          <w:rFonts w:ascii="Arial" w:eastAsia="Times New Roman" w:hAnsi="Arial" w:cs="Arial"/>
          <w:sz w:val="20"/>
          <w:szCs w:val="20"/>
          <w:lang w:val="en-GB"/>
        </w:rPr>
        <w:t>Dear Mr Holliman,</w:t>
      </w:r>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sz w:val="20"/>
          <w:szCs w:val="20"/>
          <w:lang w:val="en-GB"/>
        </w:rPr>
        <w:t>Apologies for not responding to your email sooner, I think there appears to have been a miscommunication in the email correspondence at some point. I mentioned Vanessa in my original response to Mr Smith only in that she had forwarded the original query to me for a response. Neither I nor Vanessa have done a paper on the Blue Boar site.</w:t>
      </w:r>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sz w:val="20"/>
          <w:szCs w:val="20"/>
          <w:lang w:val="en-GB"/>
        </w:rPr>
        <w:t xml:space="preserve"> The Bedford Borough Historic Environment Record does contain a report on an excavation undertaken in 1967 on the suspected site of the Blue Boar Inn on </w:t>
      </w:r>
      <w:proofErr w:type="spellStart"/>
      <w:r w:rsidRPr="009F0382">
        <w:rPr>
          <w:rFonts w:ascii="Arial" w:eastAsia="Times New Roman" w:hAnsi="Arial" w:cs="Arial"/>
          <w:sz w:val="20"/>
          <w:szCs w:val="20"/>
          <w:lang w:val="en-GB"/>
        </w:rPr>
        <w:t>Cauldwell</w:t>
      </w:r>
      <w:proofErr w:type="spellEnd"/>
      <w:r w:rsidRPr="009F0382">
        <w:rPr>
          <w:rFonts w:ascii="Arial" w:eastAsia="Times New Roman" w:hAnsi="Arial" w:cs="Arial"/>
          <w:sz w:val="20"/>
          <w:szCs w:val="20"/>
          <w:lang w:val="en-GB"/>
        </w:rPr>
        <w:t xml:space="preserve"> Street, the staff that undertook this excavation and wrote the report have long since retired (although I believe Mr Smith has been in contact with Evelyn Baker who directed the excavations). The report is reasonably in depth and gives a good description of the results together with illustrations and a single photograph of an 18</w:t>
      </w:r>
      <w:r w:rsidRPr="009F0382">
        <w:rPr>
          <w:rFonts w:ascii="Arial" w:eastAsia="Times New Roman" w:hAnsi="Arial" w:cs="Arial"/>
          <w:sz w:val="20"/>
          <w:szCs w:val="20"/>
          <w:vertAlign w:val="superscript"/>
          <w:lang w:val="en-GB"/>
        </w:rPr>
        <w:t>th</w:t>
      </w:r>
      <w:r w:rsidRPr="009F0382">
        <w:rPr>
          <w:rFonts w:ascii="Arial" w:eastAsia="Times New Roman" w:hAnsi="Arial" w:cs="Arial"/>
          <w:sz w:val="20"/>
          <w:szCs w:val="20"/>
          <w:lang w:val="en-GB"/>
        </w:rPr>
        <w:t xml:space="preserve"> century cellar (the photograph is quite small though). The article itself does not mention whether the cellar is actually part of the 18</w:t>
      </w:r>
      <w:r w:rsidRPr="009F0382">
        <w:rPr>
          <w:rFonts w:ascii="Arial" w:eastAsia="Times New Roman" w:hAnsi="Arial" w:cs="Arial"/>
          <w:sz w:val="20"/>
          <w:szCs w:val="20"/>
          <w:vertAlign w:val="superscript"/>
          <w:lang w:val="en-GB"/>
        </w:rPr>
        <w:t>th</w:t>
      </w:r>
      <w:r w:rsidRPr="009F0382">
        <w:rPr>
          <w:rFonts w:ascii="Arial" w:eastAsia="Times New Roman" w:hAnsi="Arial" w:cs="Arial"/>
          <w:sz w:val="20"/>
          <w:szCs w:val="20"/>
          <w:lang w:val="en-GB"/>
        </w:rPr>
        <w:t xml:space="preserve"> century inn or not, in fact the only source I can find linking the two (at a time when the inn was called The Golden Pot) is on the Bedfordshire and Luton Archives community web pages at the following link:</w:t>
      </w:r>
      <w:r w:rsidRPr="009F0382">
        <w:rPr>
          <w:rFonts w:ascii="Arial" w:eastAsia="Times New Roman" w:hAnsi="Arial" w:cs="Arial"/>
          <w:color w:val="000080"/>
          <w:sz w:val="20"/>
          <w:szCs w:val="20"/>
          <w:lang w:val="en-GB"/>
        </w:rPr>
        <w:t> </w:t>
      </w:r>
    </w:p>
    <w:p w:rsidR="009F0382" w:rsidRDefault="009F0382" w:rsidP="009F0382">
      <w:pPr>
        <w:spacing w:before="100" w:beforeAutospacing="1" w:after="100" w:afterAutospacing="1" w:line="240" w:lineRule="auto"/>
        <w:rPr>
          <w:rFonts w:ascii="Arial" w:eastAsia="Times New Roman" w:hAnsi="Arial" w:cs="Arial"/>
          <w:color w:val="000080"/>
          <w:sz w:val="20"/>
          <w:szCs w:val="20"/>
          <w:lang w:val="en-GB"/>
        </w:rPr>
      </w:pPr>
      <w:hyperlink r:id="rId5" w:tgtFrame="_blank" w:history="1">
        <w:r w:rsidRPr="009F0382">
          <w:rPr>
            <w:rFonts w:ascii="Arial" w:eastAsia="Times New Roman" w:hAnsi="Arial" w:cs="Arial"/>
            <w:color w:val="0000FF"/>
            <w:sz w:val="20"/>
            <w:u w:val="single"/>
            <w:lang w:val="en-GB"/>
          </w:rPr>
          <w:t>http://www.bedfordshire.gov.uk/CommunityAndLiving/ArchivesAndRecordOffice/CommunityArchives/Bedford/CauldwellStreetIntroduction.aspx</w:t>
        </w:r>
      </w:hyperlink>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sz w:val="20"/>
          <w:szCs w:val="20"/>
          <w:lang w:val="en-GB"/>
        </w:rPr>
        <w:t>One thought that springs to mind is that if you have arranged to visit St Mary’s Church, which is currently used by Albion Archaeology then their reference library will contain the same article we hold (Beds Archaeological Journal Volume 5 1970). However if alternatively you would like to visit the Historic Environment Record to view this report then you would be more than welcome, please let me know and I will book you in for a visit at 14.00 on the 7</w:t>
      </w:r>
      <w:r w:rsidRPr="009F0382">
        <w:rPr>
          <w:rFonts w:ascii="Arial" w:eastAsia="Times New Roman" w:hAnsi="Arial" w:cs="Arial"/>
          <w:sz w:val="20"/>
          <w:szCs w:val="20"/>
          <w:vertAlign w:val="superscript"/>
          <w:lang w:val="en-GB"/>
        </w:rPr>
        <w:t>th</w:t>
      </w:r>
      <w:r w:rsidRPr="009F0382">
        <w:rPr>
          <w:rFonts w:ascii="Arial" w:eastAsia="Times New Roman" w:hAnsi="Arial" w:cs="Arial"/>
          <w:sz w:val="20"/>
          <w:szCs w:val="20"/>
          <w:lang w:val="en-GB"/>
        </w:rPr>
        <w:t xml:space="preserve"> August.</w:t>
      </w:r>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sz w:val="20"/>
          <w:szCs w:val="20"/>
          <w:lang w:val="en-GB"/>
        </w:rPr>
        <w:t xml:space="preserve"> One final consideration might be a visit to the Bedford and Luton Archive and Records Service (BLARS), they tend to hold far more historic documents and photographs than the Historic Environment Record and may well be your best bet for finding photographs of </w:t>
      </w:r>
      <w:proofErr w:type="spellStart"/>
      <w:r w:rsidRPr="009F0382">
        <w:rPr>
          <w:rFonts w:ascii="Arial" w:eastAsia="Times New Roman" w:hAnsi="Arial" w:cs="Arial"/>
          <w:sz w:val="20"/>
          <w:szCs w:val="20"/>
          <w:lang w:val="en-GB"/>
        </w:rPr>
        <w:t>Cauldwell</w:t>
      </w:r>
      <w:proofErr w:type="spellEnd"/>
      <w:r w:rsidRPr="009F0382">
        <w:rPr>
          <w:rFonts w:ascii="Arial" w:eastAsia="Times New Roman" w:hAnsi="Arial" w:cs="Arial"/>
          <w:sz w:val="20"/>
          <w:szCs w:val="20"/>
          <w:lang w:val="en-GB"/>
        </w:rPr>
        <w:t xml:space="preserve"> Street which may show the Blue Boar site prior to its redevelopment in the 20</w:t>
      </w:r>
      <w:r w:rsidRPr="009F0382">
        <w:rPr>
          <w:rFonts w:ascii="Arial" w:eastAsia="Times New Roman" w:hAnsi="Arial" w:cs="Arial"/>
          <w:sz w:val="20"/>
          <w:szCs w:val="20"/>
          <w:vertAlign w:val="superscript"/>
          <w:lang w:val="en-GB"/>
        </w:rPr>
        <w:t>th</w:t>
      </w:r>
      <w:r w:rsidRPr="009F0382">
        <w:rPr>
          <w:rFonts w:ascii="Arial" w:eastAsia="Times New Roman" w:hAnsi="Arial" w:cs="Arial"/>
          <w:sz w:val="20"/>
          <w:szCs w:val="20"/>
          <w:lang w:val="en-GB"/>
        </w:rPr>
        <w:t xml:space="preserve"> century along with documents about the premises. They are open between </w:t>
      </w:r>
      <w:r w:rsidRPr="009F0382">
        <w:rPr>
          <w:rFonts w:ascii="Arial" w:eastAsia="Times New Roman" w:hAnsi="Arial" w:cs="Arial"/>
          <w:sz w:val="20"/>
          <w:lang w:val="en-GB"/>
        </w:rPr>
        <w:t>9am and 5pm</w:t>
      </w:r>
      <w:r w:rsidRPr="009F0382">
        <w:rPr>
          <w:rFonts w:ascii="Arial" w:eastAsia="Times New Roman" w:hAnsi="Arial" w:cs="Arial"/>
          <w:sz w:val="20"/>
          <w:szCs w:val="20"/>
          <w:lang w:val="en-GB"/>
        </w:rPr>
        <w:t xml:space="preserve"> on a </w:t>
      </w:r>
      <w:r w:rsidRPr="009F0382">
        <w:rPr>
          <w:rFonts w:ascii="Arial" w:eastAsia="Times New Roman" w:hAnsi="Arial" w:cs="Arial"/>
          <w:sz w:val="20"/>
          <w:lang w:val="en-GB"/>
        </w:rPr>
        <w:t>Wednesday</w:t>
      </w:r>
      <w:r w:rsidRPr="009F0382">
        <w:rPr>
          <w:rFonts w:ascii="Arial" w:eastAsia="Times New Roman" w:hAnsi="Arial" w:cs="Arial"/>
          <w:sz w:val="20"/>
          <w:szCs w:val="20"/>
          <w:lang w:val="en-GB"/>
        </w:rPr>
        <w:t xml:space="preserve"> and further details can be found at the following website:</w:t>
      </w:r>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color w:val="000080"/>
          <w:sz w:val="20"/>
          <w:szCs w:val="20"/>
          <w:lang w:val="en-GB"/>
        </w:rPr>
        <w:t> </w:t>
      </w:r>
      <w:hyperlink r:id="rId6" w:tgtFrame="_blank" w:history="1">
        <w:r w:rsidRPr="009F0382">
          <w:rPr>
            <w:rFonts w:ascii="Arial" w:eastAsia="Times New Roman" w:hAnsi="Arial" w:cs="Arial"/>
            <w:color w:val="0000FF"/>
            <w:sz w:val="20"/>
            <w:u w:val="single"/>
            <w:lang w:val="en-GB"/>
          </w:rPr>
          <w:t>http://www.bedfordshire.gov.uk/CommunityAndLiving/ArchivesAndRecordOffice/ArchivesAndRecordOffice.aspx</w:t>
        </w:r>
      </w:hyperlink>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sz w:val="20"/>
          <w:szCs w:val="20"/>
          <w:lang w:val="en-GB"/>
        </w:rPr>
        <w:t> Please let me know if you have any queries.</w:t>
      </w:r>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sz w:val="20"/>
          <w:szCs w:val="20"/>
          <w:lang w:val="en-GB"/>
        </w:rPr>
        <w:t> Kind regards,</w:t>
      </w:r>
    </w:p>
    <w:p w:rsidR="009F0382" w:rsidRPr="009F0382" w:rsidRDefault="009F0382" w:rsidP="009F0382">
      <w:pPr>
        <w:spacing w:before="100" w:beforeAutospacing="1" w:after="100" w:afterAutospacing="1" w:line="240" w:lineRule="auto"/>
        <w:rPr>
          <w:rFonts w:ascii="Times New Roman" w:eastAsia="Times New Roman" w:hAnsi="Times New Roman" w:cs="Times New Roman"/>
          <w:szCs w:val="24"/>
          <w:lang w:val="en-GB"/>
        </w:rPr>
      </w:pPr>
      <w:r w:rsidRPr="009F0382">
        <w:rPr>
          <w:rFonts w:ascii="Arial" w:eastAsia="Times New Roman" w:hAnsi="Arial" w:cs="Arial"/>
          <w:sz w:val="20"/>
          <w:szCs w:val="20"/>
          <w:lang w:val="en-GB"/>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0382"/>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5E8B"/>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0382"/>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9F0382"/>
  </w:style>
  <w:style w:type="character" w:customStyle="1" w:styleId="g3">
    <w:name w:val="g3"/>
    <w:basedOn w:val="DefaultParagraphFont"/>
    <w:rsid w:val="009F0382"/>
  </w:style>
  <w:style w:type="character" w:customStyle="1" w:styleId="hb">
    <w:name w:val="hb"/>
    <w:basedOn w:val="DefaultParagraphFont"/>
    <w:rsid w:val="009F0382"/>
  </w:style>
  <w:style w:type="character" w:customStyle="1" w:styleId="g2">
    <w:name w:val="g2"/>
    <w:basedOn w:val="DefaultParagraphFont"/>
    <w:rsid w:val="009F0382"/>
  </w:style>
  <w:style w:type="character" w:styleId="Hyperlink">
    <w:name w:val="Hyperlink"/>
    <w:basedOn w:val="DefaultParagraphFont"/>
    <w:uiPriority w:val="99"/>
    <w:semiHidden/>
    <w:unhideWhenUsed/>
    <w:rsid w:val="009F0382"/>
    <w:rPr>
      <w:color w:val="0000FF"/>
      <w:u w:val="single"/>
    </w:rPr>
  </w:style>
  <w:style w:type="character" w:customStyle="1" w:styleId="aqj">
    <w:name w:val="aqj"/>
    <w:basedOn w:val="DefaultParagraphFont"/>
    <w:rsid w:val="009F0382"/>
  </w:style>
  <w:style w:type="paragraph" w:styleId="BalloonText">
    <w:name w:val="Balloon Text"/>
    <w:basedOn w:val="Normal"/>
    <w:link w:val="BalloonTextChar"/>
    <w:uiPriority w:val="99"/>
    <w:semiHidden/>
    <w:unhideWhenUsed/>
    <w:rsid w:val="009F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254455">
      <w:bodyDiv w:val="1"/>
      <w:marLeft w:val="0"/>
      <w:marRight w:val="0"/>
      <w:marTop w:val="0"/>
      <w:marBottom w:val="0"/>
      <w:divBdr>
        <w:top w:val="none" w:sz="0" w:space="0" w:color="auto"/>
        <w:left w:val="none" w:sz="0" w:space="0" w:color="auto"/>
        <w:bottom w:val="none" w:sz="0" w:space="0" w:color="auto"/>
        <w:right w:val="none" w:sz="0" w:space="0" w:color="auto"/>
      </w:divBdr>
      <w:divsChild>
        <w:div w:id="181868067">
          <w:marLeft w:val="0"/>
          <w:marRight w:val="0"/>
          <w:marTop w:val="0"/>
          <w:marBottom w:val="0"/>
          <w:divBdr>
            <w:top w:val="none" w:sz="0" w:space="0" w:color="auto"/>
            <w:left w:val="none" w:sz="0" w:space="0" w:color="auto"/>
            <w:bottom w:val="none" w:sz="0" w:space="0" w:color="auto"/>
            <w:right w:val="none" w:sz="0" w:space="0" w:color="auto"/>
          </w:divBdr>
          <w:divsChild>
            <w:div w:id="1047072165">
              <w:marLeft w:val="0"/>
              <w:marRight w:val="0"/>
              <w:marTop w:val="0"/>
              <w:marBottom w:val="0"/>
              <w:divBdr>
                <w:top w:val="none" w:sz="0" w:space="0" w:color="auto"/>
                <w:left w:val="none" w:sz="0" w:space="0" w:color="auto"/>
                <w:bottom w:val="none" w:sz="0" w:space="0" w:color="auto"/>
                <w:right w:val="none" w:sz="0" w:space="0" w:color="auto"/>
              </w:divBdr>
              <w:divsChild>
                <w:div w:id="1962883675">
                  <w:marLeft w:val="0"/>
                  <w:marRight w:val="0"/>
                  <w:marTop w:val="0"/>
                  <w:marBottom w:val="0"/>
                  <w:divBdr>
                    <w:top w:val="none" w:sz="0" w:space="0" w:color="auto"/>
                    <w:left w:val="none" w:sz="0" w:space="0" w:color="auto"/>
                    <w:bottom w:val="none" w:sz="0" w:space="0" w:color="auto"/>
                    <w:right w:val="none" w:sz="0" w:space="0" w:color="auto"/>
                  </w:divBdr>
                  <w:divsChild>
                    <w:div w:id="539824749">
                      <w:marLeft w:val="0"/>
                      <w:marRight w:val="0"/>
                      <w:marTop w:val="0"/>
                      <w:marBottom w:val="0"/>
                      <w:divBdr>
                        <w:top w:val="none" w:sz="0" w:space="0" w:color="auto"/>
                        <w:left w:val="none" w:sz="0" w:space="0" w:color="auto"/>
                        <w:bottom w:val="none" w:sz="0" w:space="0" w:color="auto"/>
                        <w:right w:val="none" w:sz="0" w:space="0" w:color="auto"/>
                      </w:divBdr>
                      <w:divsChild>
                        <w:div w:id="1198393429">
                          <w:marLeft w:val="0"/>
                          <w:marRight w:val="0"/>
                          <w:marTop w:val="0"/>
                          <w:marBottom w:val="0"/>
                          <w:divBdr>
                            <w:top w:val="none" w:sz="0" w:space="0" w:color="auto"/>
                            <w:left w:val="none" w:sz="0" w:space="0" w:color="auto"/>
                            <w:bottom w:val="none" w:sz="0" w:space="0" w:color="auto"/>
                            <w:right w:val="none" w:sz="0" w:space="0" w:color="auto"/>
                          </w:divBdr>
                          <w:divsChild>
                            <w:div w:id="26295966">
                              <w:marLeft w:val="0"/>
                              <w:marRight w:val="0"/>
                              <w:marTop w:val="0"/>
                              <w:marBottom w:val="0"/>
                              <w:divBdr>
                                <w:top w:val="none" w:sz="0" w:space="0" w:color="auto"/>
                                <w:left w:val="none" w:sz="0" w:space="0" w:color="auto"/>
                                <w:bottom w:val="none" w:sz="0" w:space="0" w:color="auto"/>
                                <w:right w:val="none" w:sz="0" w:space="0" w:color="auto"/>
                              </w:divBdr>
                              <w:divsChild>
                                <w:div w:id="1706714369">
                                  <w:marLeft w:val="0"/>
                                  <w:marRight w:val="0"/>
                                  <w:marTop w:val="0"/>
                                  <w:marBottom w:val="0"/>
                                  <w:divBdr>
                                    <w:top w:val="none" w:sz="0" w:space="0" w:color="auto"/>
                                    <w:left w:val="none" w:sz="0" w:space="0" w:color="auto"/>
                                    <w:bottom w:val="none" w:sz="0" w:space="0" w:color="auto"/>
                                    <w:right w:val="none" w:sz="0" w:space="0" w:color="auto"/>
                                  </w:divBdr>
                                  <w:divsChild>
                                    <w:div w:id="47531542">
                                      <w:marLeft w:val="0"/>
                                      <w:marRight w:val="0"/>
                                      <w:marTop w:val="0"/>
                                      <w:marBottom w:val="0"/>
                                      <w:divBdr>
                                        <w:top w:val="none" w:sz="0" w:space="0" w:color="auto"/>
                                        <w:left w:val="none" w:sz="0" w:space="0" w:color="auto"/>
                                        <w:bottom w:val="none" w:sz="0" w:space="0" w:color="auto"/>
                                        <w:right w:val="none" w:sz="0" w:space="0" w:color="auto"/>
                                      </w:divBdr>
                                      <w:divsChild>
                                        <w:div w:id="1093286429">
                                          <w:marLeft w:val="0"/>
                                          <w:marRight w:val="0"/>
                                          <w:marTop w:val="0"/>
                                          <w:marBottom w:val="0"/>
                                          <w:divBdr>
                                            <w:top w:val="none" w:sz="0" w:space="0" w:color="auto"/>
                                            <w:left w:val="none" w:sz="0" w:space="0" w:color="auto"/>
                                            <w:bottom w:val="none" w:sz="0" w:space="0" w:color="auto"/>
                                            <w:right w:val="none" w:sz="0" w:space="0" w:color="auto"/>
                                          </w:divBdr>
                                          <w:divsChild>
                                            <w:div w:id="1085877746">
                                              <w:marLeft w:val="0"/>
                                              <w:marRight w:val="0"/>
                                              <w:marTop w:val="0"/>
                                              <w:marBottom w:val="0"/>
                                              <w:divBdr>
                                                <w:top w:val="none" w:sz="0" w:space="0" w:color="auto"/>
                                                <w:left w:val="none" w:sz="0" w:space="0" w:color="auto"/>
                                                <w:bottom w:val="none" w:sz="0" w:space="0" w:color="auto"/>
                                                <w:right w:val="none" w:sz="0" w:space="0" w:color="auto"/>
                                              </w:divBdr>
                                              <w:divsChild>
                                                <w:div w:id="1956405460">
                                                  <w:marLeft w:val="0"/>
                                                  <w:marRight w:val="0"/>
                                                  <w:marTop w:val="0"/>
                                                  <w:marBottom w:val="0"/>
                                                  <w:divBdr>
                                                    <w:top w:val="none" w:sz="0" w:space="0" w:color="auto"/>
                                                    <w:left w:val="none" w:sz="0" w:space="0" w:color="auto"/>
                                                    <w:bottom w:val="none" w:sz="0" w:space="0" w:color="auto"/>
                                                    <w:right w:val="none" w:sz="0" w:space="0" w:color="auto"/>
                                                  </w:divBdr>
                                                  <w:divsChild>
                                                    <w:div w:id="1256671483">
                                                      <w:marLeft w:val="0"/>
                                                      <w:marRight w:val="0"/>
                                                      <w:marTop w:val="0"/>
                                                      <w:marBottom w:val="0"/>
                                                      <w:divBdr>
                                                        <w:top w:val="none" w:sz="0" w:space="0" w:color="auto"/>
                                                        <w:left w:val="none" w:sz="0" w:space="0" w:color="auto"/>
                                                        <w:bottom w:val="none" w:sz="0" w:space="0" w:color="auto"/>
                                                        <w:right w:val="none" w:sz="0" w:space="0" w:color="auto"/>
                                                      </w:divBdr>
                                                      <w:divsChild>
                                                        <w:div w:id="1133064944">
                                                          <w:marLeft w:val="0"/>
                                                          <w:marRight w:val="0"/>
                                                          <w:marTop w:val="0"/>
                                                          <w:marBottom w:val="0"/>
                                                          <w:divBdr>
                                                            <w:top w:val="none" w:sz="0" w:space="0" w:color="auto"/>
                                                            <w:left w:val="none" w:sz="0" w:space="0" w:color="auto"/>
                                                            <w:bottom w:val="none" w:sz="0" w:space="0" w:color="auto"/>
                                                            <w:right w:val="none" w:sz="0" w:space="0" w:color="auto"/>
                                                          </w:divBdr>
                                                          <w:divsChild>
                                                            <w:div w:id="282925410">
                                                              <w:marLeft w:val="0"/>
                                                              <w:marRight w:val="0"/>
                                                              <w:marTop w:val="0"/>
                                                              <w:marBottom w:val="0"/>
                                                              <w:divBdr>
                                                                <w:top w:val="none" w:sz="0" w:space="0" w:color="auto"/>
                                                                <w:left w:val="none" w:sz="0" w:space="0" w:color="auto"/>
                                                                <w:bottom w:val="none" w:sz="0" w:space="0" w:color="auto"/>
                                                                <w:right w:val="none" w:sz="0" w:space="0" w:color="auto"/>
                                                              </w:divBdr>
                                                              <w:divsChild>
                                                                <w:div w:id="1026105216">
                                                                  <w:marLeft w:val="0"/>
                                                                  <w:marRight w:val="0"/>
                                                                  <w:marTop w:val="0"/>
                                                                  <w:marBottom w:val="0"/>
                                                                  <w:divBdr>
                                                                    <w:top w:val="none" w:sz="0" w:space="0" w:color="auto"/>
                                                                    <w:left w:val="none" w:sz="0" w:space="0" w:color="auto"/>
                                                                    <w:bottom w:val="none" w:sz="0" w:space="0" w:color="auto"/>
                                                                    <w:right w:val="none" w:sz="0" w:space="0" w:color="auto"/>
                                                                  </w:divBdr>
                                                                  <w:divsChild>
                                                                    <w:div w:id="606814227">
                                                                      <w:marLeft w:val="0"/>
                                                                      <w:marRight w:val="0"/>
                                                                      <w:marTop w:val="0"/>
                                                                      <w:marBottom w:val="0"/>
                                                                      <w:divBdr>
                                                                        <w:top w:val="none" w:sz="0" w:space="0" w:color="auto"/>
                                                                        <w:left w:val="none" w:sz="0" w:space="0" w:color="auto"/>
                                                                        <w:bottom w:val="none" w:sz="0" w:space="0" w:color="auto"/>
                                                                        <w:right w:val="none" w:sz="0" w:space="0" w:color="auto"/>
                                                                      </w:divBdr>
                                                                      <w:divsChild>
                                                                        <w:div w:id="1320697618">
                                                                          <w:marLeft w:val="0"/>
                                                                          <w:marRight w:val="0"/>
                                                                          <w:marTop w:val="0"/>
                                                                          <w:marBottom w:val="0"/>
                                                                          <w:divBdr>
                                                                            <w:top w:val="none" w:sz="0" w:space="0" w:color="auto"/>
                                                                            <w:left w:val="none" w:sz="0" w:space="0" w:color="auto"/>
                                                                            <w:bottom w:val="none" w:sz="0" w:space="0" w:color="auto"/>
                                                                            <w:right w:val="none" w:sz="0" w:space="0" w:color="auto"/>
                                                                          </w:divBdr>
                                                                          <w:divsChild>
                                                                            <w:div w:id="1683163562">
                                                                              <w:marLeft w:val="0"/>
                                                                              <w:marRight w:val="0"/>
                                                                              <w:marTop w:val="0"/>
                                                                              <w:marBottom w:val="0"/>
                                                                              <w:divBdr>
                                                                                <w:top w:val="none" w:sz="0" w:space="0" w:color="auto"/>
                                                                                <w:left w:val="none" w:sz="0" w:space="0" w:color="auto"/>
                                                                                <w:bottom w:val="none" w:sz="0" w:space="0" w:color="auto"/>
                                                                                <w:right w:val="none" w:sz="0" w:space="0" w:color="auto"/>
                                                                              </w:divBdr>
                                                                              <w:divsChild>
                                                                                <w:div w:id="38017962">
                                                                                  <w:marLeft w:val="0"/>
                                                                                  <w:marRight w:val="0"/>
                                                                                  <w:marTop w:val="0"/>
                                                                                  <w:marBottom w:val="0"/>
                                                                                  <w:divBdr>
                                                                                    <w:top w:val="none" w:sz="0" w:space="0" w:color="auto"/>
                                                                                    <w:left w:val="none" w:sz="0" w:space="0" w:color="auto"/>
                                                                                    <w:bottom w:val="none" w:sz="0" w:space="0" w:color="auto"/>
                                                                                    <w:right w:val="none" w:sz="0" w:space="0" w:color="auto"/>
                                                                                  </w:divBdr>
                                                                                  <w:divsChild>
                                                                                    <w:div w:id="545023583">
                                                                                      <w:marLeft w:val="0"/>
                                                                                      <w:marRight w:val="0"/>
                                                                                      <w:marTop w:val="0"/>
                                                                                      <w:marBottom w:val="0"/>
                                                                                      <w:divBdr>
                                                                                        <w:top w:val="none" w:sz="0" w:space="0" w:color="auto"/>
                                                                                        <w:left w:val="none" w:sz="0" w:space="0" w:color="auto"/>
                                                                                        <w:bottom w:val="none" w:sz="0" w:space="0" w:color="auto"/>
                                                                                        <w:right w:val="none" w:sz="0" w:space="0" w:color="auto"/>
                                                                                      </w:divBdr>
                                                                                      <w:divsChild>
                                                                                        <w:div w:id="1416976387">
                                                                                          <w:marLeft w:val="0"/>
                                                                                          <w:marRight w:val="0"/>
                                                                                          <w:marTop w:val="0"/>
                                                                                          <w:marBottom w:val="0"/>
                                                                                          <w:divBdr>
                                                                                            <w:top w:val="none" w:sz="0" w:space="0" w:color="auto"/>
                                                                                            <w:left w:val="none" w:sz="0" w:space="0" w:color="auto"/>
                                                                                            <w:bottom w:val="none" w:sz="0" w:space="0" w:color="auto"/>
                                                                                            <w:right w:val="none" w:sz="0" w:space="0" w:color="auto"/>
                                                                                          </w:divBdr>
                                                                                          <w:divsChild>
                                                                                            <w:div w:id="1975982514">
                                                                                              <w:marLeft w:val="0"/>
                                                                                              <w:marRight w:val="0"/>
                                                                                              <w:marTop w:val="0"/>
                                                                                              <w:marBottom w:val="0"/>
                                                                                              <w:divBdr>
                                                                                                <w:top w:val="none" w:sz="0" w:space="0" w:color="auto"/>
                                                                                                <w:left w:val="none" w:sz="0" w:space="0" w:color="auto"/>
                                                                                                <w:bottom w:val="none" w:sz="0" w:space="0" w:color="auto"/>
                                                                                                <w:right w:val="none" w:sz="0" w:space="0" w:color="auto"/>
                                                                                              </w:divBdr>
                                                                                              <w:divsChild>
                                                                                                <w:div w:id="2044862055">
                                                                                                  <w:marLeft w:val="0"/>
                                                                                                  <w:marRight w:val="0"/>
                                                                                                  <w:marTop w:val="0"/>
                                                                                                  <w:marBottom w:val="0"/>
                                                                                                  <w:divBdr>
                                                                                                    <w:top w:val="none" w:sz="0" w:space="0" w:color="auto"/>
                                                                                                    <w:left w:val="none" w:sz="0" w:space="0" w:color="auto"/>
                                                                                                    <w:bottom w:val="none" w:sz="0" w:space="0" w:color="auto"/>
                                                                                                    <w:right w:val="none" w:sz="0" w:space="0" w:color="auto"/>
                                                                                                  </w:divBdr>
                                                                                                  <w:divsChild>
                                                                                                    <w:div w:id="1611158360">
                                                                                                      <w:marLeft w:val="0"/>
                                                                                                      <w:marRight w:val="0"/>
                                                                                                      <w:marTop w:val="0"/>
                                                                                                      <w:marBottom w:val="0"/>
                                                                                                      <w:divBdr>
                                                                                                        <w:top w:val="none" w:sz="0" w:space="0" w:color="auto"/>
                                                                                                        <w:left w:val="none" w:sz="0" w:space="0" w:color="auto"/>
                                                                                                        <w:bottom w:val="none" w:sz="0" w:space="0" w:color="auto"/>
                                                                                                        <w:right w:val="none" w:sz="0" w:space="0" w:color="auto"/>
                                                                                                      </w:divBdr>
                                                                                                      <w:divsChild>
                                                                                                        <w:div w:id="963854533">
                                                                                                          <w:marLeft w:val="0"/>
                                                                                                          <w:marRight w:val="0"/>
                                                                                                          <w:marTop w:val="0"/>
                                                                                                          <w:marBottom w:val="0"/>
                                                                                                          <w:divBdr>
                                                                                                            <w:top w:val="none" w:sz="0" w:space="0" w:color="auto"/>
                                                                                                            <w:left w:val="none" w:sz="0" w:space="0" w:color="auto"/>
                                                                                                            <w:bottom w:val="none" w:sz="0" w:space="0" w:color="auto"/>
                                                                                                            <w:right w:val="none" w:sz="0" w:space="0" w:color="auto"/>
                                                                                                          </w:divBdr>
                                                                                                          <w:divsChild>
                                                                                                            <w:div w:id="435640444">
                                                                                                              <w:marLeft w:val="0"/>
                                                                                                              <w:marRight w:val="0"/>
                                                                                                              <w:marTop w:val="0"/>
                                                                                                              <w:marBottom w:val="0"/>
                                                                                                              <w:divBdr>
                                                                                                                <w:top w:val="none" w:sz="0" w:space="0" w:color="auto"/>
                                                                                                                <w:left w:val="none" w:sz="0" w:space="0" w:color="auto"/>
                                                                                                                <w:bottom w:val="none" w:sz="0" w:space="0" w:color="auto"/>
                                                                                                                <w:right w:val="none" w:sz="0" w:space="0" w:color="auto"/>
                                                                                                              </w:divBdr>
                                                                                                              <w:divsChild>
                                                                                                                <w:div w:id="408428443">
                                                                                                                  <w:marLeft w:val="0"/>
                                                                                                                  <w:marRight w:val="0"/>
                                                                                                                  <w:marTop w:val="0"/>
                                                                                                                  <w:marBottom w:val="0"/>
                                                                                                                  <w:divBdr>
                                                                                                                    <w:top w:val="none" w:sz="0" w:space="0" w:color="auto"/>
                                                                                                                    <w:left w:val="none" w:sz="0" w:space="0" w:color="auto"/>
                                                                                                                    <w:bottom w:val="none" w:sz="0" w:space="0" w:color="auto"/>
                                                                                                                    <w:right w:val="none" w:sz="0" w:space="0" w:color="auto"/>
                                                                                                                  </w:divBdr>
                                                                                                                  <w:divsChild>
                                                                                                                    <w:div w:id="1527059459">
                                                                                                                      <w:marLeft w:val="0"/>
                                                                                                                      <w:marRight w:val="0"/>
                                                                                                                      <w:marTop w:val="0"/>
                                                                                                                      <w:marBottom w:val="0"/>
                                                                                                                      <w:divBdr>
                                                                                                                        <w:top w:val="none" w:sz="0" w:space="0" w:color="auto"/>
                                                                                                                        <w:left w:val="none" w:sz="0" w:space="0" w:color="auto"/>
                                                                                                                        <w:bottom w:val="none" w:sz="0" w:space="0" w:color="auto"/>
                                                                                                                        <w:right w:val="none" w:sz="0" w:space="0" w:color="auto"/>
                                                                                                                      </w:divBdr>
                                                                                                                      <w:divsChild>
                                                                                                                        <w:div w:id="1796366160">
                                                                                                                          <w:marLeft w:val="0"/>
                                                                                                                          <w:marRight w:val="0"/>
                                                                                                                          <w:marTop w:val="0"/>
                                                                                                                          <w:marBottom w:val="0"/>
                                                                                                                          <w:divBdr>
                                                                                                                            <w:top w:val="none" w:sz="0" w:space="0" w:color="auto"/>
                                                                                                                            <w:left w:val="none" w:sz="0" w:space="0" w:color="auto"/>
                                                                                                                            <w:bottom w:val="none" w:sz="0" w:space="0" w:color="auto"/>
                                                                                                                            <w:right w:val="none" w:sz="0" w:space="0" w:color="auto"/>
                                                                                                                          </w:divBdr>
                                                                                                                        </w:div>
                                                                                                                        <w:div w:id="1190755679">
                                                                                                                          <w:marLeft w:val="0"/>
                                                                                                                          <w:marRight w:val="0"/>
                                                                                                                          <w:marTop w:val="0"/>
                                                                                                                          <w:marBottom w:val="0"/>
                                                                                                                          <w:divBdr>
                                                                                                                            <w:top w:val="none" w:sz="0" w:space="0" w:color="auto"/>
                                                                                                                            <w:left w:val="none" w:sz="0" w:space="0" w:color="auto"/>
                                                                                                                            <w:bottom w:val="none" w:sz="0" w:space="0" w:color="auto"/>
                                                                                                                            <w:right w:val="none" w:sz="0" w:space="0" w:color="auto"/>
                                                                                                                          </w:divBdr>
                                                                                                                          <w:divsChild>
                                                                                                                            <w:div w:id="415325613">
                                                                                                                              <w:marLeft w:val="0"/>
                                                                                                                              <w:marRight w:val="0"/>
                                                                                                                              <w:marTop w:val="0"/>
                                                                                                                              <w:marBottom w:val="0"/>
                                                                                                                              <w:divBdr>
                                                                                                                                <w:top w:val="none" w:sz="0" w:space="0" w:color="auto"/>
                                                                                                                                <w:left w:val="none" w:sz="0" w:space="0" w:color="auto"/>
                                                                                                                                <w:bottom w:val="none" w:sz="0" w:space="0" w:color="auto"/>
                                                                                                                                <w:right w:val="none" w:sz="0" w:space="0" w:color="auto"/>
                                                                                                                              </w:divBdr>
                                                                                                                            </w:div>
                                                                                                                          </w:divsChild>
                                                                                                                        </w:div>
                                                                                                                        <w:div w:id="1407142417">
                                                                                                                          <w:marLeft w:val="0"/>
                                                                                                                          <w:marRight w:val="0"/>
                                                                                                                          <w:marTop w:val="0"/>
                                                                                                                          <w:marBottom w:val="0"/>
                                                                                                                          <w:divBdr>
                                                                                                                            <w:top w:val="none" w:sz="0" w:space="0" w:color="auto"/>
                                                                                                                            <w:left w:val="none" w:sz="0" w:space="0" w:color="auto"/>
                                                                                                                            <w:bottom w:val="none" w:sz="0" w:space="0" w:color="auto"/>
                                                                                                                            <w:right w:val="none" w:sz="0" w:space="0" w:color="auto"/>
                                                                                                                          </w:divBdr>
                                                                                                                        </w:div>
                                                                                                                        <w:div w:id="292102189">
                                                                                                                          <w:marLeft w:val="0"/>
                                                                                                                          <w:marRight w:val="0"/>
                                                                                                                          <w:marTop w:val="0"/>
                                                                                                                          <w:marBottom w:val="0"/>
                                                                                                                          <w:divBdr>
                                                                                                                            <w:top w:val="none" w:sz="0" w:space="0" w:color="auto"/>
                                                                                                                            <w:left w:val="none" w:sz="0" w:space="0" w:color="auto"/>
                                                                                                                            <w:bottom w:val="none" w:sz="0" w:space="0" w:color="auto"/>
                                                                                                                            <w:right w:val="none" w:sz="0" w:space="0" w:color="auto"/>
                                                                                                                          </w:divBdr>
                                                                                                                        </w:div>
                                                                                                                        <w:div w:id="2048791375">
                                                                                                                          <w:marLeft w:val="0"/>
                                                                                                                          <w:marRight w:val="0"/>
                                                                                                                          <w:marTop w:val="0"/>
                                                                                                                          <w:marBottom w:val="0"/>
                                                                                                                          <w:divBdr>
                                                                                                                            <w:top w:val="none" w:sz="0" w:space="0" w:color="auto"/>
                                                                                                                            <w:left w:val="none" w:sz="0" w:space="0" w:color="auto"/>
                                                                                                                            <w:bottom w:val="none" w:sz="0" w:space="0" w:color="auto"/>
                                                                                                                            <w:right w:val="none" w:sz="0" w:space="0" w:color="auto"/>
                                                                                                                          </w:divBdr>
                                                                                                                        </w:div>
                                                                                                                        <w:div w:id="1253389425">
                                                                                                                          <w:marLeft w:val="0"/>
                                                                                                                          <w:marRight w:val="0"/>
                                                                                                                          <w:marTop w:val="0"/>
                                                                                                                          <w:marBottom w:val="0"/>
                                                                                                                          <w:divBdr>
                                                                                                                            <w:top w:val="none" w:sz="0" w:space="0" w:color="auto"/>
                                                                                                                            <w:left w:val="none" w:sz="0" w:space="0" w:color="auto"/>
                                                                                                                            <w:bottom w:val="none" w:sz="0" w:space="0" w:color="auto"/>
                                                                                                                            <w:right w:val="none" w:sz="0" w:space="0" w:color="auto"/>
                                                                                                                          </w:divBdr>
                                                                                                                        </w:div>
                                                                                                                      </w:divsChild>
                                                                                                                    </w:div>
                                                                                                                    <w:div w:id="1618416145">
                                                                                                                      <w:marLeft w:val="0"/>
                                                                                                                      <w:marRight w:val="0"/>
                                                                                                                      <w:marTop w:val="0"/>
                                                                                                                      <w:marBottom w:val="0"/>
                                                                                                                      <w:divBdr>
                                                                                                                        <w:top w:val="none" w:sz="0" w:space="0" w:color="auto"/>
                                                                                                                        <w:left w:val="none" w:sz="0" w:space="0" w:color="auto"/>
                                                                                                                        <w:bottom w:val="none" w:sz="0" w:space="0" w:color="auto"/>
                                                                                                                        <w:right w:val="none" w:sz="0" w:space="0" w:color="auto"/>
                                                                                                                      </w:divBdr>
                                                                                                                      <w:divsChild>
                                                                                                                        <w:div w:id="1409110665">
                                                                                                                          <w:marLeft w:val="0"/>
                                                                                                                          <w:marRight w:val="0"/>
                                                                                                                          <w:marTop w:val="0"/>
                                                                                                                          <w:marBottom w:val="0"/>
                                                                                                                          <w:divBdr>
                                                                                                                            <w:top w:val="none" w:sz="0" w:space="0" w:color="auto"/>
                                                                                                                            <w:left w:val="none" w:sz="0" w:space="0" w:color="auto"/>
                                                                                                                            <w:bottom w:val="none" w:sz="0" w:space="0" w:color="auto"/>
                                                                                                                            <w:right w:val="none" w:sz="0" w:space="0" w:color="auto"/>
                                                                                                                          </w:divBdr>
                                                                                                                          <w:divsChild>
                                                                                                                            <w:div w:id="2123263810">
                                                                                                                              <w:marLeft w:val="0"/>
                                                                                                                              <w:marRight w:val="0"/>
                                                                                                                              <w:marTop w:val="0"/>
                                                                                                                              <w:marBottom w:val="0"/>
                                                                                                                              <w:divBdr>
                                                                                                                                <w:top w:val="none" w:sz="0" w:space="0" w:color="auto"/>
                                                                                                                                <w:left w:val="none" w:sz="0" w:space="0" w:color="auto"/>
                                                                                                                                <w:bottom w:val="none" w:sz="0" w:space="0" w:color="auto"/>
                                                                                                                                <w:right w:val="none" w:sz="0" w:space="0" w:color="auto"/>
                                                                                                                              </w:divBdr>
                                                                                                                              <w:divsChild>
                                                                                                                                <w:div w:id="13483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dfordshire.gov.uk/CommunityAndLiving/ArchivesAndRecordOffice/ArchivesAndRecordOffice.aspx" TargetMode="External"/><Relationship Id="rId5" Type="http://schemas.openxmlformats.org/officeDocument/2006/relationships/hyperlink" Target="http://www.bedfordshire.gov.uk/CommunityAndLiving/ArchivesAndRecordOffice/CommunityArchives/Bedford/CauldwellStreetIntroduction.aspx"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2365</Characters>
  <Application>Microsoft Office Word</Application>
  <DocSecurity>0</DocSecurity>
  <Lines>19</Lines>
  <Paragraphs>5</Paragraphs>
  <ScaleCrop>false</ScaleCrop>
  <Company>Grizli777</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2013-07-17T15:13:00Z</dcterms:created>
  <dcterms:modified xsi:type="dcterms:W3CDTF">2013-07-17T15:15:00Z</dcterms:modified>
</cp:coreProperties>
</file>