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DC5" w:rsidRDefault="00341DC5" w:rsidP="00341DC5">
      <w:pPr>
        <w:pStyle w:val="NormalWeb"/>
        <w:rPr>
          <w:rFonts w:ascii="Georgia" w:hAnsi="Georgia"/>
        </w:rPr>
      </w:pPr>
      <w:r>
        <w:rPr>
          <w:rFonts w:ascii="Georgia" w:hAnsi="Georgia"/>
        </w:rPr>
        <w:t>by Glenn N. Holliman</w:t>
      </w:r>
    </w:p>
    <w:p w:rsidR="00255D66" w:rsidRDefault="00255D66" w:rsidP="00341DC5">
      <w:pPr>
        <w:pStyle w:val="NormalWeb"/>
      </w:pPr>
    </w:p>
    <w:p w:rsidR="00341DC5" w:rsidRDefault="00341DC5" w:rsidP="00341DC5">
      <w:pPr>
        <w:pStyle w:val="NormalWeb"/>
        <w:rPr>
          <w:rFonts w:ascii="Georgia" w:hAnsi="Georgia"/>
          <w:b/>
        </w:rPr>
      </w:pPr>
      <w:r>
        <w:rPr>
          <w:rFonts w:ascii="Georgia" w:hAnsi="Georgia"/>
          <w:b/>
        </w:rPr>
        <w:t>Descendants of Christopher Holyman (d 1691) who reside in Virginia to this Day....</w:t>
      </w:r>
    </w:p>
    <w:p w:rsidR="00255D66" w:rsidRDefault="00255D66" w:rsidP="00341DC5">
      <w:pPr>
        <w:pStyle w:val="NormalWeb"/>
      </w:pPr>
    </w:p>
    <w:p w:rsidR="00341DC5" w:rsidRDefault="00341DC5" w:rsidP="00341DC5">
      <w:pPr>
        <w:pStyle w:val="NormalWeb"/>
        <w:rPr>
          <w:rFonts w:ascii="Georgia" w:hAnsi="Georgia"/>
          <w:i/>
          <w:sz w:val="20"/>
          <w:szCs w:val="20"/>
        </w:rPr>
      </w:pPr>
      <w:r>
        <w:rPr>
          <w:rFonts w:ascii="Georgia" w:hAnsi="Georgia"/>
          <w:i/>
          <w:sz w:val="20"/>
          <w:szCs w:val="20"/>
        </w:rPr>
        <w:t>We continue to report on the descendants of Christopher Holyman (1618-1691), who live in the Isle of Wight County and Richmond, Virginia.  My thanks to the distant cousins who kindly shared their time and photographs.  There will be several more articles on Isle of Wight County, which to most Holymans (and many various spellings)  is our American ancestral starting point.</w:t>
      </w:r>
    </w:p>
    <w:p w:rsidR="00255D66" w:rsidRDefault="00255D66" w:rsidP="00341DC5">
      <w:pPr>
        <w:pStyle w:val="NormalWeb"/>
      </w:pPr>
    </w:p>
    <w:p w:rsidR="00341DC5" w:rsidRDefault="00341DC5" w:rsidP="00341DC5">
      <w:pPr>
        <w:pStyle w:val="NormalWeb"/>
      </w:pPr>
      <w:r>
        <w:rPr>
          <w:rFonts w:ascii="Georgia" w:hAnsi="Georgia"/>
          <w:i/>
          <w:noProof/>
        </w:rPr>
        <w:t>Below</w:t>
      </w:r>
      <w:r>
        <w:rPr>
          <w:rFonts w:ascii="Georgia" w:hAnsi="Georgia"/>
          <w:noProof/>
        </w:rPr>
        <w:t xml:space="preserve">, </w:t>
      </w:r>
      <w:r>
        <w:rPr>
          <w:rFonts w:ascii="Georgia" w:hAnsi="Georgia"/>
          <w:b/>
          <w:i/>
          <w:noProof/>
        </w:rPr>
        <w:t>Caroline Holleman Thomas</w:t>
      </w:r>
      <w:r>
        <w:rPr>
          <w:rFonts w:ascii="Georgia" w:hAnsi="Georgia"/>
          <w:i/>
          <w:noProof/>
        </w:rPr>
        <w:t xml:space="preserve"> and her husband, Bill, in their Richmond, Virginia home earlier this year.</w:t>
      </w:r>
      <w:r>
        <w:rPr>
          <w:rFonts w:ascii="Georgia" w:hAnsi="Georgia"/>
          <w:noProof/>
        </w:rPr>
        <w:t xml:space="preserve"> Caroline is the sister of </w:t>
      </w:r>
      <w:r>
        <w:rPr>
          <w:rFonts w:ascii="Georgia" w:hAnsi="Georgia"/>
          <w:b/>
          <w:noProof/>
        </w:rPr>
        <w:t>Joseph Howard Holleman, Jr</w:t>
      </w:r>
      <w:r>
        <w:rPr>
          <w:rFonts w:ascii="Georgia" w:hAnsi="Georgia"/>
          <w:noProof/>
        </w:rPr>
        <w:t xml:space="preserve">.,  about whom I wrote in the last post.  Both are children of </w:t>
      </w:r>
      <w:r>
        <w:rPr>
          <w:rFonts w:ascii="Georgia" w:hAnsi="Georgia"/>
          <w:b/>
          <w:noProof/>
        </w:rPr>
        <w:t>Joseph Howard Holleman, Sr</w:t>
      </w:r>
      <w:r>
        <w:rPr>
          <w:rFonts w:ascii="Georgia" w:hAnsi="Georgia"/>
          <w:noProof/>
        </w:rPr>
        <w:t xml:space="preserve">. and  </w:t>
      </w:r>
      <w:r>
        <w:rPr>
          <w:rFonts w:ascii="Georgia" w:hAnsi="Georgia"/>
          <w:b/>
          <w:noProof/>
        </w:rPr>
        <w:t>Bessie Faircloth Holleman</w:t>
      </w:r>
      <w:r>
        <w:rPr>
          <w:rFonts w:ascii="Georgia" w:hAnsi="Georgia"/>
          <w:noProof/>
        </w:rPr>
        <w:t>.  Bill and Caroline are retired educators.</w:t>
      </w:r>
    </w:p>
    <w:p w:rsidR="00341DC5" w:rsidRDefault="00341DC5" w:rsidP="00341DC5">
      <w:pPr>
        <w:pStyle w:val="separator"/>
        <w:jc w:val="center"/>
      </w:pPr>
      <w:r>
        <w:rPr>
          <w:noProof/>
          <w:color w:val="0000FF"/>
        </w:rPr>
        <w:drawing>
          <wp:inline distT="0" distB="0" distL="0" distR="0">
            <wp:extent cx="2749550" cy="3048000"/>
            <wp:effectExtent l="19050" t="0" r="0" b="0"/>
            <wp:docPr id="1" name="Picture 1" descr="http://3.bp.blogspot.com/-uiBD9G7CwKs/UjM504kbaHI/AAAAAAAAGfE/A_shiRzy0a8/s320/2013+6+Richmond,+VA+Caroline+Holleman+Thomas+and+husband.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uiBD9G7CwKs/UjM504kbaHI/AAAAAAAAGfE/A_shiRzy0a8/s320/2013+6+Richmond,+VA+Caroline+Holleman+Thomas+and+husband.JPG">
                      <a:hlinkClick r:id="rId4"/>
                    </pic:cNvPr>
                    <pic:cNvPicPr>
                      <a:picLocks noChangeAspect="1" noChangeArrowheads="1"/>
                    </pic:cNvPicPr>
                  </pic:nvPicPr>
                  <pic:blipFill>
                    <a:blip r:embed="rId5" cstate="print"/>
                    <a:srcRect/>
                    <a:stretch>
                      <a:fillRect/>
                    </a:stretch>
                  </pic:blipFill>
                  <pic:spPr bwMode="auto">
                    <a:xfrm>
                      <a:off x="0" y="0"/>
                      <a:ext cx="2749550" cy="3048000"/>
                    </a:xfrm>
                    <a:prstGeom prst="rect">
                      <a:avLst/>
                    </a:prstGeom>
                    <a:noFill/>
                    <a:ln w="9525">
                      <a:noFill/>
                      <a:miter lim="800000"/>
                      <a:headEnd/>
                      <a:tailEnd/>
                    </a:ln>
                  </pic:spPr>
                </pic:pic>
              </a:graphicData>
            </a:graphic>
          </wp:inline>
        </w:drawing>
      </w:r>
    </w:p>
    <w:p w:rsidR="00255D66" w:rsidRDefault="00255D66" w:rsidP="00341DC5">
      <w:pPr>
        <w:pStyle w:val="NormalWeb"/>
        <w:rPr>
          <w:rFonts w:ascii="Georgia" w:hAnsi="Georgia"/>
          <w:i/>
          <w:noProof/>
        </w:rPr>
      </w:pPr>
    </w:p>
    <w:p w:rsidR="00341DC5" w:rsidRDefault="00341DC5" w:rsidP="00341DC5">
      <w:pPr>
        <w:pStyle w:val="NormalWeb"/>
        <w:rPr>
          <w:rFonts w:ascii="Georgia" w:hAnsi="Georgia"/>
          <w:noProof/>
        </w:rPr>
      </w:pPr>
      <w:r>
        <w:rPr>
          <w:rFonts w:ascii="Georgia" w:hAnsi="Georgia"/>
          <w:i/>
          <w:noProof/>
        </w:rPr>
        <w:t>Above,</w:t>
      </w:r>
      <w:r>
        <w:rPr>
          <w:rFonts w:ascii="Georgia" w:hAnsi="Georgia"/>
          <w:noProof/>
        </w:rPr>
        <w:t xml:space="preserve"> Caroline holds a drawing of the 1830 Holleman House located along the Blackwater River near the Mill Swamp Baptist Church in Isle of Wight, Virginia.  Caroline and Bill had their wedding rehearsal dinner by romantic candlelight in the historic home in December 1962.  The dinner party was hosted by her Aunt  </w:t>
      </w:r>
      <w:r>
        <w:rPr>
          <w:rFonts w:ascii="Georgia" w:hAnsi="Georgia"/>
          <w:b/>
          <w:noProof/>
        </w:rPr>
        <w:t>Louise</w:t>
      </w:r>
      <w:r>
        <w:rPr>
          <w:rFonts w:ascii="Georgia" w:hAnsi="Georgia"/>
          <w:noProof/>
        </w:rPr>
        <w:t xml:space="preserve"> and Uncle </w:t>
      </w:r>
      <w:r>
        <w:rPr>
          <w:rFonts w:ascii="Georgia" w:hAnsi="Georgia"/>
          <w:b/>
          <w:noProof/>
        </w:rPr>
        <w:t>Algenon (Nonnie) Holleman</w:t>
      </w:r>
      <w:r>
        <w:rPr>
          <w:rFonts w:ascii="Georgia" w:hAnsi="Georgia"/>
          <w:noProof/>
        </w:rPr>
        <w:t>.   </w:t>
      </w:r>
    </w:p>
    <w:p w:rsidR="00255D66" w:rsidRDefault="00255D66" w:rsidP="00341DC5">
      <w:pPr>
        <w:pStyle w:val="NormalWeb"/>
      </w:pPr>
    </w:p>
    <w:p w:rsidR="00341DC5" w:rsidRDefault="00341DC5" w:rsidP="00341DC5">
      <w:pPr>
        <w:pStyle w:val="NormalWeb"/>
        <w:rPr>
          <w:rFonts w:ascii="Georgia" w:hAnsi="Georgia"/>
          <w:noProof/>
        </w:rPr>
      </w:pPr>
      <w:r>
        <w:rPr>
          <w:rFonts w:ascii="Georgia" w:hAnsi="Georgia"/>
          <w:noProof/>
        </w:rPr>
        <w:t xml:space="preserve">Most persons in the U.S who bear the Holleman name (and various spellings such as Holliman, Holloman, etc.) trace their linage to this farm adjacent to the Mill Swamp near the Blackwater River in Isle of Wight County, Virginia. </w:t>
      </w:r>
    </w:p>
    <w:p w:rsidR="00255D66" w:rsidRDefault="00255D66" w:rsidP="00341DC5">
      <w:pPr>
        <w:pStyle w:val="NormalWeb"/>
      </w:pPr>
    </w:p>
    <w:p w:rsidR="00341DC5" w:rsidRDefault="00341DC5" w:rsidP="00341DC5">
      <w:pPr>
        <w:pStyle w:val="NormalWeb"/>
        <w:rPr>
          <w:rFonts w:ascii="Georgia" w:hAnsi="Georgia"/>
        </w:rPr>
      </w:pPr>
      <w:r>
        <w:rPr>
          <w:rFonts w:ascii="Georgia" w:hAnsi="Georgia"/>
          <w:i/>
          <w:noProof/>
          <w:sz w:val="32"/>
          <w:szCs w:val="32"/>
        </w:rPr>
        <w:t xml:space="preserve">If there be a 'Plymouth Rock' for Hollimans, this is the place </w:t>
      </w:r>
      <w:r>
        <w:rPr>
          <w:rFonts w:ascii="Georgia" w:hAnsi="Georgia"/>
          <w:noProof/>
        </w:rPr>
        <w:t xml:space="preserve">although, of course, the brick 1830 home was not built during the 17th Century.  Christopher Holyman's original home, most probably a log cabin, would have lasted </w:t>
      </w:r>
      <w:r>
        <w:rPr>
          <w:rFonts w:ascii="Georgia" w:hAnsi="Georgia"/>
          <w:noProof/>
        </w:rPr>
        <w:lastRenderedPageBreak/>
        <w:t>only 20 to 40 years as a habitable house.</w:t>
      </w:r>
      <w:r>
        <w:rPr>
          <w:rFonts w:ascii="Georgia" w:hAnsi="Georgia"/>
          <w:i/>
          <w:sz w:val="32"/>
          <w:szCs w:val="32"/>
        </w:rPr>
        <w:t xml:space="preserve"> Since the 1680s, </w:t>
      </w:r>
      <w:proofErr w:type="spellStart"/>
      <w:r>
        <w:rPr>
          <w:rFonts w:ascii="Georgia" w:hAnsi="Georgia"/>
          <w:i/>
          <w:sz w:val="32"/>
          <w:szCs w:val="32"/>
        </w:rPr>
        <w:t>Hollemans</w:t>
      </w:r>
      <w:proofErr w:type="spellEnd"/>
      <w:r>
        <w:rPr>
          <w:rFonts w:ascii="Georgia" w:hAnsi="Georgia"/>
          <w:i/>
          <w:sz w:val="32"/>
          <w:szCs w:val="32"/>
        </w:rPr>
        <w:t xml:space="preserve"> have lived on the same land patented by Christopher Holyman during the reign of King Charles II of England.</w:t>
      </w:r>
      <w:r>
        <w:rPr>
          <w:rFonts w:ascii="Georgia" w:hAnsi="Georgia"/>
        </w:rPr>
        <w:t xml:space="preserve">  </w:t>
      </w:r>
    </w:p>
    <w:p w:rsidR="00255D66" w:rsidRDefault="00255D66" w:rsidP="00341DC5">
      <w:pPr>
        <w:pStyle w:val="NormalWeb"/>
      </w:pPr>
    </w:p>
    <w:p w:rsidR="00341DC5" w:rsidRDefault="00341DC5" w:rsidP="00341DC5">
      <w:pPr>
        <w:pStyle w:val="NormalWeb"/>
      </w:pPr>
      <w:r>
        <w:rPr>
          <w:rFonts w:ascii="Georgia" w:hAnsi="Georgia"/>
          <w:i/>
          <w:noProof/>
        </w:rPr>
        <w:t>Below</w:t>
      </w:r>
      <w:r>
        <w:rPr>
          <w:rFonts w:ascii="Georgia" w:hAnsi="Georgia"/>
          <w:noProof/>
        </w:rPr>
        <w:t xml:space="preserve">, this water color is in the pocession of </w:t>
      </w:r>
      <w:r>
        <w:rPr>
          <w:rFonts w:ascii="Georgia" w:hAnsi="Georgia"/>
          <w:b/>
          <w:noProof/>
        </w:rPr>
        <w:t>Sarah Barlow Wright</w:t>
      </w:r>
      <w:r>
        <w:rPr>
          <w:rFonts w:ascii="Georgia" w:hAnsi="Georgia"/>
          <w:noProof/>
        </w:rPr>
        <w:t xml:space="preserve"> of Smithfield, a first cousin of Caroline Holleman Thomas.  Mrs. Wright has told me that the clapboard building on the right of the painting pre-dates the Federal style home, and was the Holleman home while the 1830 building was being constructed.  The out building still stands today, probably of 18th Century construction.  </w:t>
      </w:r>
    </w:p>
    <w:p w:rsidR="00341DC5" w:rsidRDefault="00341DC5" w:rsidP="00341DC5">
      <w:pPr>
        <w:pStyle w:val="separator"/>
        <w:jc w:val="center"/>
      </w:pPr>
      <w:r>
        <w:rPr>
          <w:noProof/>
          <w:color w:val="0000FF"/>
        </w:rPr>
        <w:drawing>
          <wp:inline distT="0" distB="0" distL="0" distR="0">
            <wp:extent cx="3810000" cy="2667000"/>
            <wp:effectExtent l="19050" t="0" r="0" b="0"/>
            <wp:docPr id="2" name="Picture 2" descr="http://2.bp.blogspot.com/-dg1EjQiBmfQ/UjM6MvLbRDI/AAAAAAAAGfM/oaiY7VbSliA/s400/2013+7-19+Smithfield,+VA+Holleman+House+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dg1EjQiBmfQ/UjM6MvLbRDI/AAAAAAAAGfM/oaiY7VbSliA/s400/2013+7-19+Smithfield,+VA+Holleman+House+2.JPG">
                      <a:hlinkClick r:id="rId6"/>
                    </pic:cNvPr>
                    <pic:cNvPicPr>
                      <a:picLocks noChangeAspect="1" noChangeArrowheads="1"/>
                    </pic:cNvPicPr>
                  </pic:nvPicPr>
                  <pic:blipFill>
                    <a:blip r:embed="rId7" cstate="print"/>
                    <a:srcRect/>
                    <a:stretch>
                      <a:fillRect/>
                    </a:stretch>
                  </pic:blipFill>
                  <pic:spPr bwMode="auto">
                    <a:xfrm>
                      <a:off x="0" y="0"/>
                      <a:ext cx="3810000" cy="2667000"/>
                    </a:xfrm>
                    <a:prstGeom prst="rect">
                      <a:avLst/>
                    </a:prstGeom>
                    <a:noFill/>
                    <a:ln w="9525">
                      <a:noFill/>
                      <a:miter lim="800000"/>
                      <a:headEnd/>
                      <a:tailEnd/>
                    </a:ln>
                  </pic:spPr>
                </pic:pic>
              </a:graphicData>
            </a:graphic>
          </wp:inline>
        </w:drawing>
      </w:r>
    </w:p>
    <w:p w:rsidR="00341DC5" w:rsidRDefault="00341DC5" w:rsidP="00341DC5">
      <w:pPr>
        <w:pStyle w:val="NormalWeb"/>
      </w:pPr>
      <w:r>
        <w:rPr>
          <w:rFonts w:ascii="Georgia" w:hAnsi="Georgia"/>
        </w:rPr>
        <w:t> </w:t>
      </w:r>
    </w:p>
    <w:p w:rsidR="00341DC5" w:rsidRDefault="00341DC5" w:rsidP="00341DC5">
      <w:pPr>
        <w:pStyle w:val="NormalWeb"/>
      </w:pPr>
      <w:r>
        <w:rPr>
          <w:rFonts w:ascii="Georgia" w:hAnsi="Georgia"/>
          <w:i/>
        </w:rPr>
        <w:t>Below</w:t>
      </w:r>
      <w:r>
        <w:rPr>
          <w:rFonts w:ascii="Georgia" w:hAnsi="Georgia"/>
        </w:rPr>
        <w:t xml:space="preserve">, </w:t>
      </w:r>
      <w:proofErr w:type="spellStart"/>
      <w:r>
        <w:rPr>
          <w:rFonts w:ascii="Georgia" w:hAnsi="Georgia"/>
          <w:b/>
        </w:rPr>
        <w:t>Algenon</w:t>
      </w:r>
      <w:proofErr w:type="spellEnd"/>
      <w:r>
        <w:rPr>
          <w:rFonts w:ascii="Georgia" w:hAnsi="Georgia"/>
          <w:b/>
        </w:rPr>
        <w:t xml:space="preserve"> Holleman</w:t>
      </w:r>
      <w:r>
        <w:rPr>
          <w:rFonts w:ascii="Georgia" w:hAnsi="Georgia"/>
        </w:rPr>
        <w:t xml:space="preserve"> who with his wife, Louise, hosted the 1962 rehearsal dinner for their niece, Caroline Holleman, and Bill Thomas.  </w:t>
      </w:r>
      <w:proofErr w:type="spellStart"/>
      <w:r>
        <w:rPr>
          <w:rFonts w:ascii="Georgia" w:hAnsi="Georgia"/>
        </w:rPr>
        <w:t>Algenon's</w:t>
      </w:r>
      <w:proofErr w:type="spellEnd"/>
      <w:r>
        <w:rPr>
          <w:rFonts w:ascii="Georgia" w:hAnsi="Georgia"/>
        </w:rPr>
        <w:t xml:space="preserve"> son, </w:t>
      </w:r>
      <w:r>
        <w:rPr>
          <w:rFonts w:ascii="Georgia" w:hAnsi="Georgia"/>
          <w:b/>
        </w:rPr>
        <w:t>William Joseph (Billy Joe) Holleman</w:t>
      </w:r>
      <w:r>
        <w:rPr>
          <w:rFonts w:ascii="Georgia" w:hAnsi="Georgia"/>
        </w:rPr>
        <w:t>, owns the home today.  His son</w:t>
      </w:r>
      <w:r>
        <w:rPr>
          <w:rFonts w:ascii="Georgia" w:hAnsi="Georgia"/>
          <w:b/>
        </w:rPr>
        <w:t>, Joseph (Joey) Holleman</w:t>
      </w:r>
      <w:r>
        <w:rPr>
          <w:rFonts w:ascii="Georgia" w:hAnsi="Georgia"/>
        </w:rPr>
        <w:t xml:space="preserve">, lives in the historic home with his family.  </w:t>
      </w:r>
    </w:p>
    <w:p w:rsidR="00341DC5" w:rsidRDefault="00341DC5" w:rsidP="00341DC5">
      <w:pPr>
        <w:pStyle w:val="separator"/>
        <w:jc w:val="center"/>
      </w:pPr>
      <w:r>
        <w:rPr>
          <w:noProof/>
          <w:color w:val="0000FF"/>
        </w:rPr>
        <w:lastRenderedPageBreak/>
        <w:drawing>
          <wp:inline distT="0" distB="0" distL="0" distR="0">
            <wp:extent cx="2317750" cy="3048000"/>
            <wp:effectExtent l="19050" t="0" r="6350" b="0"/>
            <wp:docPr id="3" name="Picture 3" descr="http://4.bp.blogspot.com/-IF6PED3-8hg/UjM6sJIbOcI/AAAAAAAAGfU/DKgV4eTo3rs/s320/Algenon+Hardy+Holleman,+Sarah's+uncle+(Nonni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IF6PED3-8hg/UjM6sJIbOcI/AAAAAAAAGfU/DKgV4eTo3rs/s320/Algenon+Hardy+Holleman,+Sarah's+uncle+(Nonnie).jpg">
                      <a:hlinkClick r:id="rId8"/>
                    </pic:cNvPr>
                    <pic:cNvPicPr>
                      <a:picLocks noChangeAspect="1" noChangeArrowheads="1"/>
                    </pic:cNvPicPr>
                  </pic:nvPicPr>
                  <pic:blipFill>
                    <a:blip r:embed="rId9" cstate="print"/>
                    <a:srcRect/>
                    <a:stretch>
                      <a:fillRect/>
                    </a:stretch>
                  </pic:blipFill>
                  <pic:spPr bwMode="auto">
                    <a:xfrm>
                      <a:off x="0" y="0"/>
                      <a:ext cx="2317750" cy="3048000"/>
                    </a:xfrm>
                    <a:prstGeom prst="rect">
                      <a:avLst/>
                    </a:prstGeom>
                    <a:noFill/>
                    <a:ln w="9525">
                      <a:noFill/>
                      <a:miter lim="800000"/>
                      <a:headEnd/>
                      <a:tailEnd/>
                    </a:ln>
                  </pic:spPr>
                </pic:pic>
              </a:graphicData>
            </a:graphic>
          </wp:inline>
        </w:drawing>
      </w:r>
    </w:p>
    <w:p w:rsidR="00341DC5" w:rsidRDefault="00341DC5" w:rsidP="00341DC5">
      <w:pPr>
        <w:pStyle w:val="NormalWeb"/>
      </w:pPr>
      <w:r>
        <w:rPr>
          <w:rFonts w:ascii="Georgia" w:hAnsi="Georgia"/>
          <w:i/>
        </w:rPr>
        <w:t xml:space="preserve">This above photograph is courtesy of Sarah Barlow Wright, whose mother, </w:t>
      </w:r>
      <w:r>
        <w:rPr>
          <w:rFonts w:ascii="Georgia" w:hAnsi="Georgia"/>
          <w:b/>
          <w:i/>
        </w:rPr>
        <w:t>Gladys Holleman Barlow</w:t>
      </w:r>
      <w:r>
        <w:rPr>
          <w:rFonts w:ascii="Georgia" w:hAnsi="Georgia"/>
          <w:i/>
        </w:rPr>
        <w:t>, grew up in the early 1900s at the Holleman House.  We will begin their stories in the next posting.</w:t>
      </w:r>
    </w:p>
    <w:p w:rsidR="00341DC5" w:rsidRDefault="00341DC5" w:rsidP="00341DC5">
      <w:pPr>
        <w:pStyle w:val="NormalWeb"/>
      </w:pPr>
      <w:r>
        <w:t> </w:t>
      </w:r>
    </w:p>
    <w:p w:rsidR="00341DC5" w:rsidRDefault="00341DC5" w:rsidP="00341DC5">
      <w:pPr>
        <w:pStyle w:val="NormalWeb"/>
      </w:pPr>
      <w:r>
        <w:rPr>
          <w:rStyle w:val="Emphasis"/>
          <w:rFonts w:ascii="Georgia" w:hAnsi="Georgia"/>
          <w:b/>
          <w:bCs/>
          <w:sz w:val="36"/>
          <w:szCs w:val="36"/>
        </w:rPr>
        <w:t xml:space="preserve">Next more on the </w:t>
      </w:r>
      <w:proofErr w:type="spellStart"/>
      <w:r>
        <w:rPr>
          <w:rStyle w:val="Emphasis"/>
          <w:rFonts w:ascii="Georgia" w:hAnsi="Georgia"/>
          <w:b/>
          <w:bCs/>
          <w:sz w:val="36"/>
          <w:szCs w:val="36"/>
        </w:rPr>
        <w:t>Hollemans</w:t>
      </w:r>
      <w:proofErr w:type="spellEnd"/>
      <w:r>
        <w:rPr>
          <w:rStyle w:val="Emphasis"/>
          <w:rFonts w:ascii="Georgia" w:hAnsi="Georgia"/>
          <w:b/>
          <w:bCs/>
          <w:sz w:val="36"/>
          <w:szCs w:val="36"/>
        </w:rPr>
        <w:t xml:space="preserve"> of Isle of Wight, Virginia....</w:t>
      </w:r>
    </w:p>
    <w:p w:rsidR="00341DC5" w:rsidRDefault="00341DC5" w:rsidP="00341DC5">
      <w:pPr>
        <w:pStyle w:val="NormalWeb"/>
      </w:pPr>
      <w:r>
        <w:rPr>
          <w:rFonts w:ascii="Georgia" w:hAnsi="Georgia"/>
        </w:rPr>
        <w:t> </w:t>
      </w:r>
    </w:p>
    <w:p w:rsidR="00341DC5" w:rsidRDefault="00341DC5" w:rsidP="00341DC5">
      <w:pPr>
        <w:pStyle w:val="NormalWeb"/>
      </w:pPr>
      <w:r>
        <w:rPr>
          <w:rFonts w:ascii="Georgia" w:hAnsi="Georgia"/>
        </w:rPr>
        <w:t> </w:t>
      </w:r>
    </w:p>
    <w:p w:rsidR="00341DC5" w:rsidRDefault="00341DC5" w:rsidP="00341DC5">
      <w:pPr>
        <w:pStyle w:val="NormalWeb"/>
      </w:pPr>
      <w:r>
        <w:rPr>
          <w:rFonts w:ascii="Georgia" w:hAnsi="Georgia"/>
        </w:rPr>
        <w:t> </w:t>
      </w:r>
    </w:p>
    <w:p w:rsidR="00341DC5" w:rsidRDefault="00341DC5" w:rsidP="00341DC5">
      <w:pPr>
        <w:pStyle w:val="NormalWeb"/>
      </w:pPr>
      <w:r>
        <w:rPr>
          <w:rStyle w:val="Emphasis"/>
          <w:rFonts w:ascii="Georgia" w:hAnsi="Georgia"/>
          <w:b/>
          <w:bCs/>
          <w:color w:val="0000FF"/>
          <w:sz w:val="20"/>
          <w:szCs w:val="20"/>
        </w:rPr>
        <w:t xml:space="preserve">Have questions about Holliman family history? You are invited to join the Hollyman Email List at Hollyman-Subscribe@yahoogroups.com and the Hollyman Family </w:t>
      </w:r>
      <w:proofErr w:type="spellStart"/>
      <w:r>
        <w:rPr>
          <w:rStyle w:val="Emphasis"/>
          <w:rFonts w:ascii="Georgia" w:hAnsi="Georgia"/>
          <w:b/>
          <w:bCs/>
          <w:color w:val="0000FF"/>
          <w:sz w:val="20"/>
          <w:szCs w:val="20"/>
        </w:rPr>
        <w:t>Facebook</w:t>
      </w:r>
      <w:proofErr w:type="spellEnd"/>
      <w:r>
        <w:rPr>
          <w:rStyle w:val="Emphasis"/>
          <w:rFonts w:ascii="Georgia" w:hAnsi="Georgia"/>
          <w:b/>
          <w:bCs/>
          <w:color w:val="0000FF"/>
          <w:sz w:val="20"/>
          <w:szCs w:val="20"/>
        </w:rPr>
        <w:t xml:space="preserve"> Page located on </w:t>
      </w:r>
      <w:proofErr w:type="spellStart"/>
      <w:r>
        <w:rPr>
          <w:rStyle w:val="Emphasis"/>
          <w:rFonts w:ascii="Georgia" w:hAnsi="Georgia"/>
          <w:b/>
          <w:bCs/>
          <w:color w:val="0000FF"/>
          <w:sz w:val="20"/>
          <w:szCs w:val="20"/>
        </w:rPr>
        <w:t>Facebook</w:t>
      </w:r>
      <w:proofErr w:type="spellEnd"/>
      <w:r>
        <w:rPr>
          <w:rStyle w:val="Emphasis"/>
          <w:rFonts w:ascii="Georgia" w:hAnsi="Georgia"/>
          <w:b/>
          <w:bCs/>
          <w:color w:val="0000FF"/>
          <w:sz w:val="20"/>
          <w:szCs w:val="20"/>
        </w:rPr>
        <w:t xml:space="preserve"> at "Hollyman Family". Post your questions and perhaps one of the dozens Holyman cousins on the list will have an answer. For more information contact Tina Peddie at desabla1@yahoo.com, the list and </w:t>
      </w:r>
      <w:proofErr w:type="spellStart"/>
      <w:r>
        <w:rPr>
          <w:rStyle w:val="Emphasis"/>
          <w:rFonts w:ascii="Georgia" w:hAnsi="Georgia"/>
          <w:b/>
          <w:bCs/>
          <w:color w:val="0000FF"/>
          <w:sz w:val="20"/>
          <w:szCs w:val="20"/>
        </w:rPr>
        <w:t>Facebook</w:t>
      </w:r>
      <w:proofErr w:type="spellEnd"/>
      <w:r>
        <w:rPr>
          <w:rStyle w:val="Emphasis"/>
          <w:rFonts w:ascii="Georgia" w:hAnsi="Georgia"/>
          <w:b/>
          <w:bCs/>
          <w:color w:val="0000FF"/>
          <w:sz w:val="20"/>
          <w:szCs w:val="20"/>
        </w:rPr>
        <w:t xml:space="preserve"> manager for Hollyman (and all our various spellings!). Mrs. Peddie can assist also in any DNA research.</w:t>
      </w:r>
      <w:r>
        <w:rPr>
          <w:rFonts w:ascii="Georgia" w:hAnsi="Georgia"/>
          <w:b/>
          <w:bCs/>
          <w:i/>
          <w:iCs/>
          <w:color w:val="0000FF"/>
          <w:sz w:val="20"/>
          <w:szCs w:val="20"/>
        </w:rPr>
        <w:br/>
      </w:r>
      <w:r>
        <w:rPr>
          <w:rFonts w:ascii="Georgia" w:hAnsi="Georgia"/>
          <w:b/>
          <w:bCs/>
          <w:i/>
          <w:iCs/>
          <w:color w:val="0000FF"/>
          <w:sz w:val="20"/>
          <w:szCs w:val="20"/>
        </w:rPr>
        <w:br/>
      </w:r>
      <w:r>
        <w:rPr>
          <w:rStyle w:val="Emphasis"/>
          <w:rFonts w:ascii="Georgia" w:hAnsi="Georgia"/>
          <w:b/>
          <w:bCs/>
          <w:color w:val="0000FF"/>
          <w:sz w:val="20"/>
          <w:szCs w:val="20"/>
        </w:rPr>
        <w:t xml:space="preserve">Since early 2010, I have been publishing research and stories on the broad spectrum of Holliman (Holyman) family history at http://hollimanfamilyhistory.blogspot.com/ . For stories on my more immediate family since the early 20th Century, I have been posting articles since early 2011 at http://ulyssholliman.blogspot.com/ . </w:t>
      </w:r>
      <w:r>
        <w:rPr>
          <w:b/>
          <w:bCs/>
          <w:sz w:val="20"/>
          <w:szCs w:val="20"/>
        </w:rPr>
        <w:br/>
      </w:r>
      <w:r>
        <w:rPr>
          <w:b/>
          <w:bCs/>
          <w:sz w:val="20"/>
          <w:szCs w:val="20"/>
        </w:rPr>
        <w:br/>
      </w:r>
      <w:r>
        <w:rPr>
          <w:rStyle w:val="Emphasis"/>
          <w:rFonts w:ascii="&quot;serif&quot;" w:hAnsi="&quot;serif&quot;"/>
          <w:b/>
          <w:bCs/>
          <w:color w:val="0000FF"/>
          <w:sz w:val="20"/>
          <w:szCs w:val="20"/>
        </w:rPr>
        <w:t xml:space="preserve">Let's save the past for the future! If you have photographs, letters, memorabilia or research you wish to share, please contact me directly at </w:t>
      </w:r>
      <w:r>
        <w:rPr>
          <w:rStyle w:val="Emphasis"/>
          <w:rFonts w:ascii="&quot;serif&quot;" w:hAnsi="&quot;serif&quot;"/>
          <w:b/>
          <w:bCs/>
          <w:color w:val="000000"/>
          <w:sz w:val="20"/>
          <w:szCs w:val="20"/>
        </w:rPr>
        <w:t>glennhistory@gmail.com</w:t>
      </w:r>
      <w:r>
        <w:rPr>
          <w:rStyle w:val="Emphasis"/>
          <w:rFonts w:ascii="&quot;serif&quot;" w:hAnsi="&quot;serif&quot;"/>
          <w:b/>
          <w:bCs/>
          <w:color w:val="0000FF"/>
          <w:sz w:val="20"/>
          <w:szCs w:val="20"/>
        </w:rPr>
        <w:t>. Several of us have an on-going program of scanning and preserving Holyman and related family records. Write please and tell us of your items. Thanks to the Internet, we are able to scan, upload to the web (with your permission) and return the materials to you.</w:t>
      </w:r>
    </w:p>
    <w:p w:rsidR="00341DC5" w:rsidRDefault="00341DC5" w:rsidP="00341DC5">
      <w:pPr>
        <w:pStyle w:val="NormalWeb"/>
      </w:pPr>
      <w:r>
        <w:rPr>
          <w:rFonts w:ascii="Georgia" w:hAnsi="Georgia"/>
        </w:rPr>
        <w:t> </w:t>
      </w:r>
    </w:p>
    <w:p w:rsidR="00341DC5" w:rsidRDefault="00341DC5" w:rsidP="00341DC5">
      <w:pPr>
        <w:pStyle w:val="NormalWeb"/>
      </w:pPr>
      <w:r>
        <w:rPr>
          <w:rFonts w:ascii="Georgia" w:hAnsi="Georgia"/>
        </w:rPr>
        <w:t> </w:t>
      </w:r>
    </w:p>
    <w:p w:rsidR="00341DC5" w:rsidRDefault="00341DC5" w:rsidP="00341DC5">
      <w:pPr>
        <w:pStyle w:val="NormalWeb"/>
      </w:pPr>
      <w: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quot;serif&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41DC5"/>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5D66"/>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1DC5"/>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696A"/>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DC5"/>
    <w:pPr>
      <w:spacing w:after="0" w:line="240" w:lineRule="auto"/>
    </w:pPr>
    <w:rPr>
      <w:rFonts w:ascii="Times New Roman" w:eastAsia="Times New Roman" w:hAnsi="Times New Roman" w:cs="Times New Roman"/>
      <w:szCs w:val="24"/>
    </w:rPr>
  </w:style>
  <w:style w:type="paragraph" w:customStyle="1" w:styleId="separator">
    <w:name w:val="separator"/>
    <w:basedOn w:val="Normal"/>
    <w:rsid w:val="00341DC5"/>
    <w:pPr>
      <w:spacing w:after="0"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341DC5"/>
    <w:rPr>
      <w:i/>
      <w:iCs/>
    </w:rPr>
  </w:style>
  <w:style w:type="paragraph" w:styleId="BalloonText">
    <w:name w:val="Balloon Text"/>
    <w:basedOn w:val="Normal"/>
    <w:link w:val="BalloonTextChar"/>
    <w:uiPriority w:val="99"/>
    <w:semiHidden/>
    <w:unhideWhenUsed/>
    <w:rsid w:val="00341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D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355449">
      <w:bodyDiv w:val="1"/>
      <w:marLeft w:val="160"/>
      <w:marRight w:val="160"/>
      <w:marTop w:val="80"/>
      <w:marBottom w:val="80"/>
      <w:divBdr>
        <w:top w:val="none" w:sz="0" w:space="0" w:color="auto"/>
        <w:left w:val="none" w:sz="0" w:space="0" w:color="auto"/>
        <w:bottom w:val="none" w:sz="0" w:space="0" w:color="auto"/>
        <w:right w:val="none" w:sz="0" w:space="0" w:color="auto"/>
      </w:divBdr>
      <w:divsChild>
        <w:div w:id="1770464079">
          <w:marLeft w:val="0"/>
          <w:marRight w:val="0"/>
          <w:marTop w:val="0"/>
          <w:marBottom w:val="200"/>
          <w:divBdr>
            <w:top w:val="none" w:sz="0" w:space="0" w:color="auto"/>
            <w:left w:val="none" w:sz="0" w:space="0" w:color="auto"/>
            <w:bottom w:val="none" w:sz="0" w:space="0" w:color="auto"/>
            <w:right w:val="none" w:sz="0" w:space="0" w:color="auto"/>
          </w:divBdr>
        </w:div>
        <w:div w:id="390732888">
          <w:marLeft w:val="0"/>
          <w:marRight w:val="0"/>
          <w:marTop w:val="0"/>
          <w:marBottom w:val="200"/>
          <w:divBdr>
            <w:top w:val="none" w:sz="0" w:space="0" w:color="auto"/>
            <w:left w:val="none" w:sz="0" w:space="0" w:color="auto"/>
            <w:bottom w:val="none" w:sz="0" w:space="0" w:color="auto"/>
            <w:right w:val="none" w:sz="0" w:space="0" w:color="auto"/>
          </w:divBdr>
        </w:div>
        <w:div w:id="1590431155">
          <w:marLeft w:val="0"/>
          <w:marRight w:val="0"/>
          <w:marTop w:val="0"/>
          <w:marBottom w:val="200"/>
          <w:divBdr>
            <w:top w:val="none" w:sz="0" w:space="0" w:color="auto"/>
            <w:left w:val="none" w:sz="0" w:space="0" w:color="auto"/>
            <w:bottom w:val="none" w:sz="0" w:space="0" w:color="auto"/>
            <w:right w:val="none" w:sz="0" w:space="0" w:color="auto"/>
          </w:divBdr>
        </w:div>
        <w:div w:id="575897475">
          <w:marLeft w:val="0"/>
          <w:marRight w:val="0"/>
          <w:marTop w:val="0"/>
          <w:marBottom w:val="200"/>
          <w:divBdr>
            <w:top w:val="none" w:sz="0" w:space="0" w:color="auto"/>
            <w:left w:val="none" w:sz="0" w:space="0" w:color="auto"/>
            <w:bottom w:val="none" w:sz="0" w:space="0" w:color="auto"/>
            <w:right w:val="none" w:sz="0" w:space="0" w:color="auto"/>
          </w:divBdr>
        </w:div>
        <w:div w:id="2064981182">
          <w:marLeft w:val="0"/>
          <w:marRight w:val="0"/>
          <w:marTop w:val="0"/>
          <w:marBottom w:val="200"/>
          <w:divBdr>
            <w:top w:val="none" w:sz="0" w:space="0" w:color="auto"/>
            <w:left w:val="none" w:sz="0" w:space="0" w:color="auto"/>
            <w:bottom w:val="none" w:sz="0" w:space="0" w:color="auto"/>
            <w:right w:val="none" w:sz="0" w:space="0" w:color="auto"/>
          </w:divBdr>
        </w:div>
        <w:div w:id="1054810756">
          <w:marLeft w:val="0"/>
          <w:marRight w:val="0"/>
          <w:marTop w:val="0"/>
          <w:marBottom w:val="200"/>
          <w:divBdr>
            <w:top w:val="none" w:sz="0" w:space="0" w:color="auto"/>
            <w:left w:val="none" w:sz="0" w:space="0" w:color="auto"/>
            <w:bottom w:val="none" w:sz="0" w:space="0" w:color="auto"/>
            <w:right w:val="none" w:sz="0" w:space="0" w:color="auto"/>
          </w:divBdr>
        </w:div>
        <w:div w:id="836311969">
          <w:marLeft w:val="0"/>
          <w:marRight w:val="0"/>
          <w:marTop w:val="0"/>
          <w:marBottom w:val="200"/>
          <w:divBdr>
            <w:top w:val="none" w:sz="0" w:space="0" w:color="auto"/>
            <w:left w:val="none" w:sz="0" w:space="0" w:color="auto"/>
            <w:bottom w:val="none" w:sz="0" w:space="0" w:color="auto"/>
            <w:right w:val="none" w:sz="0" w:space="0" w:color="auto"/>
          </w:divBdr>
        </w:div>
        <w:div w:id="307049698">
          <w:marLeft w:val="0"/>
          <w:marRight w:val="0"/>
          <w:marTop w:val="0"/>
          <w:marBottom w:val="200"/>
          <w:divBdr>
            <w:top w:val="none" w:sz="0" w:space="0" w:color="auto"/>
            <w:left w:val="none" w:sz="0" w:space="0" w:color="auto"/>
            <w:bottom w:val="none" w:sz="0" w:space="0" w:color="auto"/>
            <w:right w:val="none" w:sz="0" w:space="0" w:color="auto"/>
          </w:divBdr>
        </w:div>
        <w:div w:id="1431857471">
          <w:marLeft w:val="0"/>
          <w:marRight w:val="0"/>
          <w:marTop w:val="0"/>
          <w:marBottom w:val="200"/>
          <w:divBdr>
            <w:top w:val="none" w:sz="0" w:space="0" w:color="auto"/>
            <w:left w:val="none" w:sz="0" w:space="0" w:color="auto"/>
            <w:bottom w:val="none" w:sz="0" w:space="0" w:color="auto"/>
            <w:right w:val="none" w:sz="0" w:space="0" w:color="auto"/>
          </w:divBdr>
        </w:div>
        <w:div w:id="739212083">
          <w:marLeft w:val="0"/>
          <w:marRight w:val="0"/>
          <w:marTop w:val="0"/>
          <w:marBottom w:val="200"/>
          <w:divBdr>
            <w:top w:val="none" w:sz="0" w:space="0" w:color="auto"/>
            <w:left w:val="none" w:sz="0" w:space="0" w:color="auto"/>
            <w:bottom w:val="none" w:sz="0" w:space="0" w:color="auto"/>
            <w:right w:val="none" w:sz="0" w:space="0" w:color="auto"/>
          </w:divBdr>
        </w:div>
        <w:div w:id="2003046488">
          <w:marLeft w:val="0"/>
          <w:marRight w:val="0"/>
          <w:marTop w:val="0"/>
          <w:marBottom w:val="200"/>
          <w:divBdr>
            <w:top w:val="none" w:sz="0" w:space="0" w:color="auto"/>
            <w:left w:val="none" w:sz="0" w:space="0" w:color="auto"/>
            <w:bottom w:val="none" w:sz="0" w:space="0" w:color="auto"/>
            <w:right w:val="none" w:sz="0" w:space="0" w:color="auto"/>
          </w:divBdr>
        </w:div>
        <w:div w:id="2105179007">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IF6PED3-8hg/UjM6sJIbOcI/AAAAAAAAGfU/DKgV4eTo3rs/s1600/Algenon+Hardy+Holleman,+Sarah's+uncle+(Nonnie).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dg1EjQiBmfQ/UjM6MvLbRDI/AAAAAAAAGfM/oaiY7VbSliA/s1600/2013+7-19+Smithfield,+VA+Holleman+House+2.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3.bp.blogspot.com/-uiBD9G7CwKs/UjM504kbaHI/AAAAAAAAGfE/A_shiRzy0a8/s1600/2013+6+Richmond,+VA+Caroline+Holleman+Thomas+and+husband.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600</Words>
  <Characters>3426</Characters>
  <Application>Microsoft Office Word</Application>
  <DocSecurity>0</DocSecurity>
  <Lines>28</Lines>
  <Paragraphs>8</Paragraphs>
  <ScaleCrop>false</ScaleCrop>
  <Company>Grizli777</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2013-09-13T16:29:00Z</dcterms:created>
  <dcterms:modified xsi:type="dcterms:W3CDTF">2013-09-13T16:29:00Z</dcterms:modified>
</cp:coreProperties>
</file>